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68" w:rsidRDefault="00194F68">
      <w:pPr>
        <w:rPr>
          <w:rFonts w:ascii="方正黑体_GBK" w:eastAsia="方正黑体_GBK" w:hAnsi="Times New Roman" w:cs="Times New Roman"/>
          <w:sz w:val="32"/>
          <w:szCs w:val="32"/>
        </w:rPr>
      </w:pPr>
    </w:p>
    <w:p w:rsidR="00194F68" w:rsidRPr="0089066D" w:rsidRDefault="009764E9" w:rsidP="00B6273A">
      <w:pPr>
        <w:pStyle w:val="1"/>
        <w:spacing w:line="240" w:lineRule="auto"/>
        <w:jc w:val="center"/>
        <w:rPr>
          <w:rFonts w:ascii="方正小标宋简体" w:eastAsia="方正小标宋简体" w:hAnsi="黑体" w:cs="黑体"/>
          <w:b w:val="0"/>
          <w:sz w:val="36"/>
          <w:szCs w:val="36"/>
        </w:rPr>
      </w:pPr>
      <w:bookmarkStart w:id="0" w:name="_Toc24724705"/>
      <w:r w:rsidRPr="0089066D">
        <w:rPr>
          <w:rFonts w:ascii="方正小标宋简体" w:eastAsia="方正小标宋简体" w:hAnsi="黑体" w:cs="黑体" w:hint="eastAsia"/>
          <w:b w:val="0"/>
          <w:sz w:val="36"/>
          <w:szCs w:val="36"/>
        </w:rPr>
        <w:t>宁明县公共资源交易领域基层政务公开标准目录</w:t>
      </w:r>
      <w:bookmarkStart w:id="1" w:name="_GoBack"/>
      <w:bookmarkEnd w:id="0"/>
      <w:bookmarkEnd w:id="1"/>
    </w:p>
    <w:p w:rsidR="00194F68" w:rsidRDefault="00194F68">
      <w:pPr>
        <w:rPr>
          <w:rFonts w:ascii="仿宋" w:eastAsia="仿宋" w:hAnsi="仿宋" w:cs="仿宋"/>
          <w:sz w:val="32"/>
          <w:szCs w:val="32"/>
        </w:rPr>
      </w:pPr>
    </w:p>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567"/>
        <w:gridCol w:w="568"/>
        <w:gridCol w:w="2668"/>
        <w:gridCol w:w="2406"/>
        <w:gridCol w:w="1470"/>
        <w:gridCol w:w="1069"/>
        <w:gridCol w:w="1737"/>
        <w:gridCol w:w="935"/>
        <w:gridCol w:w="668"/>
        <w:gridCol w:w="668"/>
        <w:gridCol w:w="884"/>
        <w:gridCol w:w="474"/>
        <w:gridCol w:w="629"/>
      </w:tblGrid>
      <w:tr w:rsidR="00194F68">
        <w:trPr>
          <w:cantSplit/>
          <w:trHeight w:val="308"/>
          <w:jc w:val="center"/>
        </w:trPr>
        <w:tc>
          <w:tcPr>
            <w:tcW w:w="457" w:type="dxa"/>
            <w:vMerge w:val="restart"/>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序号</w:t>
            </w:r>
          </w:p>
        </w:tc>
        <w:tc>
          <w:tcPr>
            <w:tcW w:w="1135" w:type="dxa"/>
            <w:gridSpan w:val="2"/>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公开事项</w:t>
            </w:r>
          </w:p>
        </w:tc>
        <w:tc>
          <w:tcPr>
            <w:tcW w:w="2668" w:type="dxa"/>
            <w:vMerge w:val="restart"/>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公开内容（要素）</w:t>
            </w:r>
          </w:p>
        </w:tc>
        <w:tc>
          <w:tcPr>
            <w:tcW w:w="2406" w:type="dxa"/>
            <w:vMerge w:val="restart"/>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公开依据</w:t>
            </w:r>
          </w:p>
        </w:tc>
        <w:tc>
          <w:tcPr>
            <w:tcW w:w="1470" w:type="dxa"/>
            <w:vMerge w:val="restart"/>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w:t>
            </w:r>
          </w:p>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时限</w:t>
            </w:r>
          </w:p>
        </w:tc>
        <w:tc>
          <w:tcPr>
            <w:tcW w:w="1069" w:type="dxa"/>
            <w:vMerge w:val="restart"/>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w:t>
            </w:r>
          </w:p>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主体</w:t>
            </w:r>
          </w:p>
        </w:tc>
        <w:tc>
          <w:tcPr>
            <w:tcW w:w="1737" w:type="dxa"/>
            <w:vMerge w:val="restart"/>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公开渠道和载体</w:t>
            </w:r>
          </w:p>
        </w:tc>
        <w:tc>
          <w:tcPr>
            <w:tcW w:w="1603" w:type="dxa"/>
            <w:gridSpan w:val="2"/>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公开对象</w:t>
            </w:r>
          </w:p>
        </w:tc>
        <w:tc>
          <w:tcPr>
            <w:tcW w:w="1552" w:type="dxa"/>
            <w:gridSpan w:val="2"/>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公开方式</w:t>
            </w:r>
          </w:p>
        </w:tc>
        <w:tc>
          <w:tcPr>
            <w:tcW w:w="1103" w:type="dxa"/>
            <w:gridSpan w:val="2"/>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公开层级</w:t>
            </w:r>
          </w:p>
        </w:tc>
      </w:tr>
      <w:tr w:rsidR="00194F68" w:rsidTr="001D0B1E">
        <w:trPr>
          <w:cantSplit/>
          <w:trHeight w:val="1278"/>
          <w:jc w:val="center"/>
        </w:trPr>
        <w:tc>
          <w:tcPr>
            <w:tcW w:w="457" w:type="dxa"/>
            <w:vMerge/>
            <w:vAlign w:val="center"/>
          </w:tcPr>
          <w:p w:rsidR="00194F68" w:rsidRPr="000707F6" w:rsidRDefault="00194F68">
            <w:pPr>
              <w:widowControl/>
              <w:jc w:val="center"/>
              <w:rPr>
                <w:rFonts w:ascii="黑体" w:eastAsia="黑体" w:hAnsi="黑体" w:cs="Times New Roman"/>
                <w:color w:val="000000"/>
                <w:kern w:val="0"/>
                <w:sz w:val="22"/>
              </w:rPr>
            </w:pPr>
          </w:p>
        </w:tc>
        <w:tc>
          <w:tcPr>
            <w:tcW w:w="567"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一级事项</w:t>
            </w:r>
          </w:p>
        </w:tc>
        <w:tc>
          <w:tcPr>
            <w:tcW w:w="568"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二级事项</w:t>
            </w:r>
          </w:p>
        </w:tc>
        <w:tc>
          <w:tcPr>
            <w:tcW w:w="2668" w:type="dxa"/>
            <w:vMerge/>
            <w:vAlign w:val="center"/>
          </w:tcPr>
          <w:p w:rsidR="00194F68" w:rsidRPr="000707F6" w:rsidRDefault="00194F68">
            <w:pPr>
              <w:widowControl/>
              <w:jc w:val="center"/>
              <w:rPr>
                <w:rFonts w:ascii="黑体" w:eastAsia="黑体" w:hAnsi="黑体" w:cs="Times New Roman"/>
                <w:color w:val="000000"/>
                <w:kern w:val="0"/>
                <w:sz w:val="22"/>
              </w:rPr>
            </w:pPr>
          </w:p>
        </w:tc>
        <w:tc>
          <w:tcPr>
            <w:tcW w:w="2406" w:type="dxa"/>
            <w:vMerge/>
            <w:vAlign w:val="center"/>
          </w:tcPr>
          <w:p w:rsidR="00194F68" w:rsidRPr="000707F6" w:rsidRDefault="00194F68">
            <w:pPr>
              <w:widowControl/>
              <w:jc w:val="center"/>
              <w:rPr>
                <w:rFonts w:ascii="黑体" w:eastAsia="黑体" w:hAnsi="黑体" w:cs="Times New Roman"/>
                <w:color w:val="000000"/>
                <w:kern w:val="0"/>
                <w:sz w:val="22"/>
              </w:rPr>
            </w:pPr>
          </w:p>
        </w:tc>
        <w:tc>
          <w:tcPr>
            <w:tcW w:w="1470" w:type="dxa"/>
            <w:vMerge/>
            <w:vAlign w:val="center"/>
          </w:tcPr>
          <w:p w:rsidR="00194F68" w:rsidRPr="000707F6" w:rsidRDefault="00194F68">
            <w:pPr>
              <w:widowControl/>
              <w:jc w:val="center"/>
              <w:rPr>
                <w:rFonts w:ascii="黑体" w:eastAsia="黑体" w:hAnsi="黑体" w:cs="Times New Roman"/>
                <w:color w:val="000000"/>
                <w:kern w:val="0"/>
                <w:sz w:val="22"/>
              </w:rPr>
            </w:pPr>
          </w:p>
        </w:tc>
        <w:tc>
          <w:tcPr>
            <w:tcW w:w="1069" w:type="dxa"/>
            <w:vMerge/>
            <w:vAlign w:val="center"/>
          </w:tcPr>
          <w:p w:rsidR="00194F68" w:rsidRPr="000707F6" w:rsidRDefault="00194F68">
            <w:pPr>
              <w:widowControl/>
              <w:jc w:val="center"/>
              <w:rPr>
                <w:rFonts w:ascii="黑体" w:eastAsia="黑体" w:hAnsi="黑体" w:cs="Times New Roman"/>
                <w:color w:val="000000"/>
                <w:kern w:val="0"/>
                <w:sz w:val="22"/>
              </w:rPr>
            </w:pPr>
          </w:p>
        </w:tc>
        <w:tc>
          <w:tcPr>
            <w:tcW w:w="1737" w:type="dxa"/>
            <w:vMerge/>
            <w:vAlign w:val="center"/>
          </w:tcPr>
          <w:p w:rsidR="00194F68" w:rsidRPr="000707F6" w:rsidRDefault="00194F68">
            <w:pPr>
              <w:widowControl/>
              <w:jc w:val="center"/>
              <w:rPr>
                <w:rFonts w:ascii="黑体" w:eastAsia="黑体" w:hAnsi="黑体" w:cs="Times New Roman"/>
                <w:color w:val="000000"/>
                <w:kern w:val="0"/>
                <w:sz w:val="22"/>
              </w:rPr>
            </w:pPr>
          </w:p>
        </w:tc>
        <w:tc>
          <w:tcPr>
            <w:tcW w:w="935"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全社会</w:t>
            </w:r>
          </w:p>
        </w:tc>
        <w:tc>
          <w:tcPr>
            <w:tcW w:w="668"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特定</w:t>
            </w:r>
          </w:p>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群众</w:t>
            </w:r>
          </w:p>
        </w:tc>
        <w:tc>
          <w:tcPr>
            <w:tcW w:w="668"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主动</w:t>
            </w:r>
          </w:p>
        </w:tc>
        <w:tc>
          <w:tcPr>
            <w:tcW w:w="884"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依申请公开</w:t>
            </w:r>
          </w:p>
        </w:tc>
        <w:tc>
          <w:tcPr>
            <w:tcW w:w="474"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县级</w:t>
            </w:r>
          </w:p>
        </w:tc>
        <w:tc>
          <w:tcPr>
            <w:tcW w:w="629" w:type="dxa"/>
            <w:vAlign w:val="center"/>
          </w:tcPr>
          <w:p w:rsidR="00194F68" w:rsidRPr="000707F6" w:rsidRDefault="009764E9">
            <w:pPr>
              <w:widowControl/>
              <w:jc w:val="center"/>
              <w:rPr>
                <w:rFonts w:ascii="黑体" w:eastAsia="黑体" w:hAnsi="黑体" w:cs="Times New Roman"/>
                <w:color w:val="000000"/>
                <w:kern w:val="0"/>
                <w:sz w:val="22"/>
              </w:rPr>
            </w:pPr>
            <w:r w:rsidRPr="000707F6">
              <w:rPr>
                <w:rFonts w:ascii="黑体" w:eastAsia="黑体" w:hAnsi="黑体" w:cs="Times New Roman" w:hint="eastAsia"/>
                <w:color w:val="000000"/>
                <w:kern w:val="0"/>
                <w:sz w:val="22"/>
              </w:rPr>
              <w:t>镇级</w:t>
            </w: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1</w:t>
            </w:r>
          </w:p>
        </w:tc>
        <w:tc>
          <w:tcPr>
            <w:tcW w:w="56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工程建设项目招标投标信息</w:t>
            </w:r>
          </w:p>
        </w:tc>
        <w:tc>
          <w:tcPr>
            <w:tcW w:w="5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审批核准信息</w:t>
            </w:r>
          </w:p>
        </w:tc>
        <w:tc>
          <w:tcPr>
            <w:tcW w:w="26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招标内容、招标范围、招标组织形式、招标方式、招标估算金额、招标事项审核或核准部门。</w:t>
            </w:r>
          </w:p>
        </w:tc>
        <w:tc>
          <w:tcPr>
            <w:tcW w:w="2406"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《招标投标法实施条例》、《政府信息公开条例》、《国务院办公厅关于推进公共资源配置领域政府信息公开的意见》</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信息形成之日起20个工作日内</w:t>
            </w:r>
          </w:p>
        </w:tc>
        <w:tc>
          <w:tcPr>
            <w:tcW w:w="1069" w:type="dxa"/>
            <w:vAlign w:val="center"/>
          </w:tcPr>
          <w:p w:rsidR="00C74879" w:rsidRDefault="00C74879" w:rsidP="00266AA8">
            <w:pPr>
              <w:rPr>
                <w:rFonts w:ascii="仿宋_GB2312" w:eastAsia="仿宋_GB2312"/>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C74879" w:rsidRPr="002B74F8" w:rsidRDefault="007D18C3" w:rsidP="0089066D">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00C74879" w:rsidRPr="002B74F8">
              <w:rPr>
                <w:rFonts w:ascii="仿宋_GB2312" w:eastAsia="仿宋_GB2312" w:hAnsiTheme="minorEastAsia" w:cs="仿宋_GB2312" w:hint="eastAsia"/>
                <w:color w:val="000000"/>
                <w:sz w:val="18"/>
                <w:szCs w:val="18"/>
              </w:rPr>
              <w:t xml:space="preserve">政府网站                                                                                                                                                                                                       </w:t>
            </w:r>
          </w:p>
          <w:p w:rsidR="00C74879" w:rsidRPr="002B74F8" w:rsidRDefault="007D18C3" w:rsidP="0089066D">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00C74879" w:rsidRPr="002B74F8">
              <w:rPr>
                <w:rFonts w:ascii="仿宋_GB2312" w:eastAsia="仿宋_GB2312" w:hAnsiTheme="minorEastAsia" w:cs="仿宋_GB2312" w:hint="eastAsia"/>
                <w:color w:val="000000"/>
                <w:sz w:val="18"/>
                <w:szCs w:val="18"/>
              </w:rPr>
              <w:t>公开查阅点</w:t>
            </w:r>
          </w:p>
          <w:p w:rsidR="00C74879" w:rsidRDefault="007D18C3" w:rsidP="0089066D">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7D18C3" w:rsidRDefault="007D18C3" w:rsidP="0089066D">
            <w:pPr>
              <w:rPr>
                <w:rFonts w:ascii="仿宋_GB2312" w:eastAsia="仿宋_GB2312" w:hAnsi="宋体"/>
                <w:sz w:val="18"/>
                <w:szCs w:val="18"/>
              </w:rPr>
            </w:pPr>
            <w:r w:rsidRPr="002B74F8">
              <w:rPr>
                <w:rFonts w:ascii="仿宋_GB2312" w:eastAsia="仿宋_GB2312" w:hint="eastAsia"/>
                <w:sz w:val="18"/>
                <w:szCs w:val="18"/>
              </w:rPr>
              <w:t>■</w:t>
            </w:r>
            <w:r w:rsidR="008042C8" w:rsidRPr="008042C8">
              <w:rPr>
                <w:rFonts w:ascii="仿宋_GB2312" w:eastAsia="仿宋_GB2312" w:hAnsi="宋体" w:hint="eastAsia"/>
                <w:sz w:val="18"/>
                <w:szCs w:val="18"/>
              </w:rPr>
              <w:t>中国采购与招标网站</w:t>
            </w:r>
          </w:p>
          <w:p w:rsidR="008042C8" w:rsidRPr="008042C8" w:rsidRDefault="008042C8" w:rsidP="0089066D">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p w:rsidR="008042C8" w:rsidRPr="002B74F8" w:rsidRDefault="008042C8" w:rsidP="0089066D">
            <w:pPr>
              <w:rPr>
                <w:rFonts w:ascii="仿宋_GB2312" w:eastAsia="仿宋_GB2312" w:hAnsiTheme="minorEastAsia"/>
                <w:sz w:val="18"/>
                <w:szCs w:val="18"/>
              </w:rPr>
            </w:pP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lastRenderedPageBreak/>
              <w:t>2</w:t>
            </w:r>
          </w:p>
        </w:tc>
        <w:tc>
          <w:tcPr>
            <w:tcW w:w="56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 xml:space="preserve">工程建设项目招标投标信息　</w:t>
            </w:r>
          </w:p>
        </w:tc>
        <w:tc>
          <w:tcPr>
            <w:tcW w:w="5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资格预审公告</w:t>
            </w:r>
          </w:p>
        </w:tc>
        <w:tc>
          <w:tcPr>
            <w:tcW w:w="26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406"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《招标投标法》、《招标投标法实施条例》、《国务院办公厅关于推进公共资源配置领域政府信息公开的意见》、《招标公告和公示信息发布管理办法》</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7E1155" w:rsidRPr="002B74F8" w:rsidRDefault="007E1155" w:rsidP="007E1155">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7E1155" w:rsidRPr="002B74F8" w:rsidRDefault="007E1155" w:rsidP="007E1155">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7E1155" w:rsidRDefault="007E1155" w:rsidP="007E1155">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7E1155" w:rsidRDefault="007E1155" w:rsidP="007E1155">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7E1155" w:rsidRPr="008042C8" w:rsidRDefault="007E1155" w:rsidP="007E1155">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p w:rsidR="00C74879" w:rsidRPr="002B74F8" w:rsidRDefault="00C74879" w:rsidP="0089066D">
            <w:pPr>
              <w:rPr>
                <w:rFonts w:ascii="仿宋_GB2312" w:eastAsia="仿宋_GB2312" w:hAnsiTheme="minorEastAsia"/>
                <w:sz w:val="18"/>
                <w:szCs w:val="18"/>
              </w:rPr>
            </w:pP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3</w:t>
            </w:r>
          </w:p>
        </w:tc>
        <w:tc>
          <w:tcPr>
            <w:tcW w:w="567" w:type="dxa"/>
            <w:vMerge w:val="restart"/>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 xml:space="preserve">工程建设项目招标投标信息　</w:t>
            </w:r>
          </w:p>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 xml:space="preserve">　</w:t>
            </w:r>
          </w:p>
        </w:tc>
        <w:tc>
          <w:tcPr>
            <w:tcW w:w="5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招标公告</w:t>
            </w:r>
          </w:p>
        </w:tc>
        <w:tc>
          <w:tcPr>
            <w:tcW w:w="26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《招标投标法》、《招标投标法实施条例》、《国务院办公厅关于推进公共资源配置领域政府信息公开的意见》、《招标公告和公示信息发布管理办法》、《电子招标投标办法》</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7E1155" w:rsidRPr="002B74F8" w:rsidRDefault="007E1155" w:rsidP="007E1155">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7E1155" w:rsidRPr="002B74F8" w:rsidRDefault="007E1155" w:rsidP="007E1155">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7E1155" w:rsidRDefault="007E1155" w:rsidP="007E1155">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7E1155" w:rsidRDefault="007E1155" w:rsidP="007E1155">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7E1155" w:rsidRPr="008042C8" w:rsidRDefault="007E1155" w:rsidP="007E1155">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p w:rsidR="00C74879" w:rsidRPr="002B74F8" w:rsidRDefault="00C74879" w:rsidP="0089066D">
            <w:pPr>
              <w:rPr>
                <w:rFonts w:ascii="仿宋_GB2312" w:eastAsia="仿宋_GB2312" w:hAnsiTheme="minorEastAsia"/>
                <w:sz w:val="18"/>
                <w:szCs w:val="18"/>
              </w:rPr>
            </w:pP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4</w:t>
            </w:r>
          </w:p>
        </w:tc>
        <w:tc>
          <w:tcPr>
            <w:tcW w:w="567" w:type="dxa"/>
            <w:vMerge/>
            <w:vAlign w:val="center"/>
          </w:tcPr>
          <w:p w:rsidR="00C74879" w:rsidRPr="002B74F8" w:rsidRDefault="00C74879" w:rsidP="0089066D">
            <w:pPr>
              <w:jc w:val="center"/>
              <w:rPr>
                <w:rFonts w:ascii="仿宋_GB2312" w:eastAsia="仿宋_GB2312" w:hAnsiTheme="minorEastAsia" w:cs="宋体"/>
                <w:sz w:val="18"/>
                <w:szCs w:val="18"/>
              </w:rPr>
            </w:pPr>
          </w:p>
        </w:tc>
        <w:tc>
          <w:tcPr>
            <w:tcW w:w="5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中标候选人公示</w:t>
            </w:r>
          </w:p>
        </w:tc>
        <w:tc>
          <w:tcPr>
            <w:tcW w:w="26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sidRPr="002B74F8">
              <w:rPr>
                <w:rFonts w:ascii="仿宋_GB2312" w:eastAsia="仿宋_GB2312" w:hAnsiTheme="minorEastAsia" w:hint="eastAsia"/>
                <w:sz w:val="18"/>
                <w:szCs w:val="18"/>
              </w:rPr>
              <w:br/>
              <w:t>招标文件规定公示的其他内容。</w:t>
            </w:r>
          </w:p>
        </w:tc>
        <w:tc>
          <w:tcPr>
            <w:tcW w:w="2406" w:type="dxa"/>
            <w:vAlign w:val="center"/>
          </w:tcPr>
          <w:p w:rsidR="00C74879" w:rsidRPr="002B74F8" w:rsidRDefault="00C74879" w:rsidP="0089066D">
            <w:pPr>
              <w:rPr>
                <w:rFonts w:ascii="仿宋_GB2312" w:eastAsia="仿宋_GB2312" w:hAnsiTheme="minorEastAsia"/>
                <w:sz w:val="18"/>
                <w:szCs w:val="18"/>
              </w:rPr>
            </w:pP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依法必须进行招标的项目，招标人应当自收到评标报告之日起3日内公示中标候选人，公示期不得少于3日</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025168" w:rsidRDefault="00025168" w:rsidP="00025168">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C74879" w:rsidRPr="00025168" w:rsidRDefault="00025168" w:rsidP="0089066D">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5</w:t>
            </w:r>
          </w:p>
        </w:tc>
        <w:tc>
          <w:tcPr>
            <w:tcW w:w="567" w:type="dxa"/>
            <w:vMerge w:val="restart"/>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工程建设项目招标投标信息　</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中标结果</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招标项目名称、中标人名称、中标价、工期、项目负责人、中标内容。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《国务院办公厅关于推进公共资源配置领域政府信息公开的意见》、《招标公告和公示信息发布管理办法》、《电子招标投标办法》 </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025168" w:rsidRDefault="00025168" w:rsidP="00025168">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C74879" w:rsidRPr="00025168" w:rsidRDefault="00025168" w:rsidP="0089066D">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6</w:t>
            </w:r>
          </w:p>
        </w:tc>
        <w:tc>
          <w:tcPr>
            <w:tcW w:w="567" w:type="dxa"/>
            <w:vMerge/>
            <w:vAlign w:val="center"/>
          </w:tcPr>
          <w:p w:rsidR="00C74879" w:rsidRPr="002B74F8" w:rsidRDefault="00C74879" w:rsidP="0089066D">
            <w:pPr>
              <w:jc w:val="cente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合同订立信息</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包括项目名称、合同双方名称、合同价款、签约时间、合同期限。</w:t>
            </w:r>
          </w:p>
        </w:tc>
        <w:tc>
          <w:tcPr>
            <w:tcW w:w="2406" w:type="dxa"/>
            <w:vMerge w:val="restart"/>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《国务院办公厅关于推进公共资源配置领域政府信息公开的意见》、《电子招标投标办法》</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C74879" w:rsidRPr="00025168" w:rsidRDefault="00025168" w:rsidP="00AC2BB0">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w:t>
            </w:r>
            <w:r w:rsidR="00AC2BB0">
              <w:rPr>
                <w:rFonts w:ascii="仿宋_GB2312" w:eastAsia="仿宋_GB2312" w:hAnsi="宋体" w:hint="eastAsia"/>
                <w:sz w:val="18"/>
                <w:szCs w:val="18"/>
              </w:rPr>
              <w:t>政府采购网站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7</w:t>
            </w:r>
          </w:p>
        </w:tc>
        <w:tc>
          <w:tcPr>
            <w:tcW w:w="567" w:type="dxa"/>
            <w:vMerge/>
            <w:vAlign w:val="center"/>
          </w:tcPr>
          <w:p w:rsidR="00C74879" w:rsidRPr="002B74F8" w:rsidRDefault="00C74879" w:rsidP="0089066D">
            <w:pPr>
              <w:jc w:val="center"/>
              <w:rPr>
                <w:rFonts w:ascii="仿宋_GB2312" w:eastAsia="仿宋_GB2312" w:hAnsiTheme="minorEastAsia" w:cs="宋体"/>
                <w:sz w:val="18"/>
                <w:szCs w:val="18"/>
              </w:rPr>
            </w:pPr>
          </w:p>
        </w:tc>
        <w:tc>
          <w:tcPr>
            <w:tcW w:w="5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合同履行及变更信息</w:t>
            </w:r>
          </w:p>
        </w:tc>
        <w:tc>
          <w:tcPr>
            <w:tcW w:w="2668" w:type="dxa"/>
            <w:vAlign w:val="center"/>
          </w:tcPr>
          <w:p w:rsidR="00C74879" w:rsidRPr="002B74F8" w:rsidRDefault="00C74879" w:rsidP="0089066D">
            <w:pPr>
              <w:rPr>
                <w:rFonts w:ascii="仿宋_GB2312" w:eastAsia="仿宋_GB2312" w:hAnsiTheme="minorEastAsia" w:cs="宋体"/>
                <w:sz w:val="18"/>
                <w:szCs w:val="18"/>
              </w:rPr>
            </w:pPr>
            <w:r w:rsidRPr="002B74F8">
              <w:rPr>
                <w:rFonts w:ascii="仿宋_GB2312" w:eastAsia="仿宋_GB2312" w:hAnsiTheme="minorEastAsia" w:hint="eastAsia"/>
                <w:sz w:val="18"/>
                <w:szCs w:val="18"/>
              </w:rPr>
              <w:t>项目名称、标段名称、建设单位、承包人、项目完成质量、期限、结算金额、合同发生的变更、解除合同通知书、违约行为的处理结果。</w:t>
            </w:r>
          </w:p>
        </w:tc>
        <w:tc>
          <w:tcPr>
            <w:tcW w:w="2406" w:type="dxa"/>
            <w:vMerge/>
            <w:vAlign w:val="center"/>
          </w:tcPr>
          <w:p w:rsidR="00C74879" w:rsidRPr="002B74F8" w:rsidRDefault="00C74879" w:rsidP="0089066D">
            <w:pPr>
              <w:rPr>
                <w:rFonts w:ascii="仿宋_GB2312" w:eastAsia="仿宋_GB2312" w:hAnsiTheme="minorEastAsia"/>
                <w:sz w:val="18"/>
                <w:szCs w:val="18"/>
              </w:rPr>
            </w:pP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鼓励及时公开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C74879" w:rsidRPr="00025168" w:rsidRDefault="000028AC" w:rsidP="0089066D">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w:t>
            </w:r>
            <w:r>
              <w:rPr>
                <w:rFonts w:ascii="仿宋_GB2312" w:eastAsia="仿宋_GB2312" w:hAnsi="宋体" w:hint="eastAsia"/>
                <w:sz w:val="18"/>
                <w:szCs w:val="18"/>
              </w:rPr>
              <w:t>政府采购网站</w:t>
            </w:r>
          </w:p>
        </w:tc>
        <w:tc>
          <w:tcPr>
            <w:tcW w:w="935"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cs="宋体"/>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rPr>
                <w:rFonts w:ascii="仿宋_GB2312" w:eastAsia="仿宋_GB2312" w:hAnsiTheme="minorEastAsia" w:cs="宋体"/>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8</w:t>
            </w:r>
          </w:p>
        </w:tc>
        <w:tc>
          <w:tcPr>
            <w:tcW w:w="567"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工程建设项目招标投标信息</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资格预审文件、招标文件澄清或修改</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项目名称；标段名称；澄清或修改事项；招标人及其招标代理机构的名称、地址、联系人及联系方式。</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《招标投标法》、《招标投标法实施条例》、《电子招标投标办法》</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025168" w:rsidRDefault="00025168" w:rsidP="00025168">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C74879" w:rsidRPr="00025168" w:rsidRDefault="00025168" w:rsidP="0089066D">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946784">
            <w:pPr>
              <w:rPr>
                <w:rFonts w:ascii="仿宋_GB2312" w:eastAsia="仿宋_GB2312" w:hAnsiTheme="minorEastAsia"/>
                <w:sz w:val="18"/>
                <w:szCs w:val="18"/>
              </w:rPr>
            </w:pPr>
            <w:r>
              <w:rPr>
                <w:rFonts w:ascii="仿宋_GB2312" w:eastAsia="仿宋_GB2312" w:hAnsi="宋体" w:hint="eastAsia"/>
                <w:color w:val="000000"/>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9</w:t>
            </w:r>
          </w:p>
        </w:tc>
        <w:tc>
          <w:tcPr>
            <w:tcW w:w="567" w:type="dxa"/>
            <w:vMerge w:val="restart"/>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工程建设项目招标投标信息</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招标公告和公示信息澄清、修改</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项目名称；标段名称；澄清或修改事项；招标人及其招标代理机构的名称、地址、联系人及联系方式。</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《招标公告和公示信息发布管理办法》</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025168" w:rsidRDefault="00025168" w:rsidP="00025168">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C74879" w:rsidRPr="00025168" w:rsidRDefault="00025168" w:rsidP="00025168">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946784">
            <w:pPr>
              <w:rPr>
                <w:rFonts w:ascii="仿宋_GB2312" w:eastAsia="仿宋_GB2312" w:hAnsiTheme="minorEastAsia"/>
                <w:sz w:val="18"/>
                <w:szCs w:val="18"/>
              </w:rPr>
            </w:pPr>
            <w:r>
              <w:rPr>
                <w:rFonts w:ascii="仿宋_GB2312" w:eastAsia="仿宋_GB2312" w:hAnsi="宋体" w:hint="eastAsia"/>
                <w:color w:val="000000"/>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10</w:t>
            </w:r>
          </w:p>
        </w:tc>
        <w:tc>
          <w:tcPr>
            <w:tcW w:w="567" w:type="dxa"/>
            <w:vMerge/>
            <w:vAlign w:val="center"/>
          </w:tcPr>
          <w:p w:rsidR="00C74879" w:rsidRPr="002B74F8" w:rsidRDefault="00C74879" w:rsidP="0089066D">
            <w:pPr>
              <w:jc w:val="cente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暂停、终止招标</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招标人名称、招标项目名称、招标项目编号、本项目首次公告日期、招标暂停或终止原因、联系方式、其他事项。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《招标公告和公示信息发布管理办法》）</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宁明县住房和城乡建设局、宁明县交通运输局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p w:rsidR="00025168" w:rsidRDefault="00025168" w:rsidP="00025168">
            <w:pPr>
              <w:rPr>
                <w:rFonts w:ascii="仿宋_GB2312" w:eastAsia="仿宋_GB2312" w:hAnsi="宋体"/>
                <w:sz w:val="18"/>
                <w:szCs w:val="18"/>
              </w:rPr>
            </w:pPr>
            <w:r w:rsidRPr="002B74F8">
              <w:rPr>
                <w:rFonts w:ascii="仿宋_GB2312" w:eastAsia="仿宋_GB2312" w:hint="eastAsia"/>
                <w:sz w:val="18"/>
                <w:szCs w:val="18"/>
              </w:rPr>
              <w:t>■</w:t>
            </w:r>
            <w:r w:rsidRPr="008042C8">
              <w:rPr>
                <w:rFonts w:ascii="仿宋_GB2312" w:eastAsia="仿宋_GB2312" w:hAnsi="宋体" w:hint="eastAsia"/>
                <w:sz w:val="18"/>
                <w:szCs w:val="18"/>
              </w:rPr>
              <w:t>中国采购与招标网站</w:t>
            </w:r>
          </w:p>
          <w:p w:rsidR="00C74879" w:rsidRPr="00025168" w:rsidRDefault="00025168" w:rsidP="0089066D">
            <w:pPr>
              <w:rPr>
                <w:rFonts w:ascii="仿宋_GB2312" w:eastAsia="仿宋_GB2312" w:hAnsi="宋体"/>
                <w:sz w:val="18"/>
                <w:szCs w:val="18"/>
              </w:rPr>
            </w:pPr>
            <w:r w:rsidRPr="008042C8">
              <w:rPr>
                <w:rFonts w:ascii="仿宋_GB2312" w:eastAsia="仿宋_GB2312" w:hint="eastAsia"/>
                <w:sz w:val="18"/>
                <w:szCs w:val="18"/>
              </w:rPr>
              <w:t>■</w:t>
            </w:r>
            <w:r w:rsidRPr="008042C8">
              <w:rPr>
                <w:rFonts w:ascii="仿宋_GB2312" w:eastAsia="仿宋_GB2312" w:hAnsi="宋体" w:hint="eastAsia"/>
                <w:sz w:val="18"/>
                <w:szCs w:val="18"/>
              </w:rPr>
              <w:t>广西壮族自治区招标投标公共服务平台网站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946784">
            <w:pPr>
              <w:rPr>
                <w:rFonts w:ascii="仿宋_GB2312" w:eastAsia="仿宋_GB2312" w:hAnsiTheme="minorEastAsia"/>
                <w:sz w:val="18"/>
                <w:szCs w:val="18"/>
              </w:rPr>
            </w:pPr>
            <w:r>
              <w:rPr>
                <w:rFonts w:ascii="仿宋_GB2312" w:eastAsia="仿宋_GB2312" w:hAnsi="宋体" w:hint="eastAsia"/>
                <w:color w:val="000000"/>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11</w:t>
            </w:r>
          </w:p>
        </w:tc>
        <w:tc>
          <w:tcPr>
            <w:tcW w:w="567" w:type="dxa"/>
            <w:vMerge/>
            <w:vAlign w:val="center"/>
          </w:tcPr>
          <w:p w:rsidR="00C74879" w:rsidRPr="002B74F8" w:rsidRDefault="00C74879" w:rsidP="0089066D">
            <w:pPr>
              <w:jc w:val="cente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市场主体信用信息</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《行政处罚法》、《政府信息公开条例》、《国务院办公厅关于推进公共资源配置领域政府信息公开的意见》</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信息形成之日起20个工作日内</w:t>
            </w:r>
          </w:p>
        </w:tc>
        <w:tc>
          <w:tcPr>
            <w:tcW w:w="1069" w:type="dxa"/>
            <w:vAlign w:val="center"/>
          </w:tcPr>
          <w:p w:rsidR="00C74879" w:rsidRPr="002B74F8" w:rsidRDefault="001804B9" w:rsidP="0089066D">
            <w:pPr>
              <w:rPr>
                <w:rFonts w:ascii="仿宋_GB2312" w:eastAsia="仿宋_GB2312" w:hAnsiTheme="minorEastAsia"/>
                <w:sz w:val="18"/>
                <w:szCs w:val="18"/>
              </w:rPr>
            </w:pPr>
            <w:r>
              <w:rPr>
                <w:rFonts w:ascii="仿宋_GB2312" w:eastAsia="仿宋_GB2312" w:hAnsi="宋体" w:hint="eastAsia"/>
                <w:sz w:val="18"/>
                <w:szCs w:val="18"/>
              </w:rPr>
              <w:t>宁明县住房和城乡建设局</w:t>
            </w:r>
          </w:p>
        </w:tc>
        <w:tc>
          <w:tcPr>
            <w:tcW w:w="1737" w:type="dxa"/>
            <w:vAlign w:val="center"/>
          </w:tcPr>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 xml:space="preserve">政府网站                                                                                                                                                                                                       </w:t>
            </w:r>
          </w:p>
          <w:p w:rsidR="00025168" w:rsidRPr="002B74F8" w:rsidRDefault="00025168" w:rsidP="00025168">
            <w:pPr>
              <w:widowControl/>
              <w:rPr>
                <w:rFonts w:ascii="仿宋_GB2312" w:eastAsia="仿宋_GB2312" w:hAnsiTheme="minorEastAsia" w:cs="仿宋_GB2312"/>
                <w:sz w:val="18"/>
                <w:szCs w:val="18"/>
              </w:rPr>
            </w:pPr>
            <w:r w:rsidRPr="002B74F8">
              <w:rPr>
                <w:rFonts w:ascii="仿宋_GB2312" w:eastAsia="仿宋_GB2312" w:hint="eastAsia"/>
                <w:sz w:val="18"/>
                <w:szCs w:val="18"/>
              </w:rPr>
              <w:t>■</w:t>
            </w:r>
            <w:r w:rsidRPr="002B74F8">
              <w:rPr>
                <w:rFonts w:ascii="仿宋_GB2312" w:eastAsia="仿宋_GB2312" w:hAnsiTheme="minorEastAsia" w:cs="仿宋_GB2312" w:hint="eastAsia"/>
                <w:color w:val="000000"/>
                <w:sz w:val="18"/>
                <w:szCs w:val="18"/>
              </w:rPr>
              <w:t>公开查阅点</w:t>
            </w:r>
          </w:p>
          <w:p w:rsidR="00C74879" w:rsidRPr="00025168" w:rsidRDefault="00025168" w:rsidP="00025168">
            <w:pPr>
              <w:rPr>
                <w:rFonts w:ascii="仿宋_GB2312" w:eastAsia="仿宋_GB2312" w:hAnsi="仿宋_GB2312" w:cs="仿宋_GB2312"/>
                <w:color w:val="000000"/>
                <w:sz w:val="18"/>
                <w:szCs w:val="18"/>
              </w:rPr>
            </w:pPr>
            <w:r w:rsidRPr="002B74F8">
              <w:rPr>
                <w:rFonts w:ascii="仿宋_GB2312" w:eastAsia="仿宋_GB2312" w:hint="eastAsia"/>
                <w:sz w:val="18"/>
                <w:szCs w:val="18"/>
              </w:rPr>
              <w:t>■</w:t>
            </w:r>
            <w:r>
              <w:rPr>
                <w:rFonts w:ascii="仿宋_GB2312" w:eastAsia="仿宋_GB2312" w:hAnsi="仿宋_GB2312" w:cs="仿宋_GB2312" w:hint="eastAsia"/>
                <w:color w:val="000000"/>
                <w:sz w:val="18"/>
                <w:szCs w:val="18"/>
              </w:rPr>
              <w:t>崇左市公共资源交易中心网站</w:t>
            </w:r>
          </w:p>
        </w:tc>
        <w:tc>
          <w:tcPr>
            <w:tcW w:w="935"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rsidP="0089066D">
            <w:pPr>
              <w:jc w:val="center"/>
              <w:rPr>
                <w:rFonts w:ascii="仿宋_GB2312" w:eastAsia="仿宋_GB2312" w:hAnsiTheme="minorEastAsia"/>
                <w:sz w:val="18"/>
                <w:szCs w:val="18"/>
              </w:rPr>
            </w:pPr>
          </w:p>
        </w:tc>
        <w:tc>
          <w:tcPr>
            <w:tcW w:w="668"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 xml:space="preserve">　</w:t>
            </w:r>
          </w:p>
        </w:tc>
        <w:tc>
          <w:tcPr>
            <w:tcW w:w="474" w:type="dxa"/>
            <w:vAlign w:val="center"/>
          </w:tcPr>
          <w:p w:rsidR="00C74879" w:rsidRPr="002B74F8" w:rsidRDefault="00946784">
            <w:pPr>
              <w:rPr>
                <w:rFonts w:ascii="仿宋_GB2312" w:eastAsia="仿宋_GB2312" w:hAnsiTheme="minorEastAsia"/>
                <w:sz w:val="18"/>
                <w:szCs w:val="18"/>
              </w:rPr>
            </w:pPr>
            <w:r>
              <w:rPr>
                <w:rFonts w:ascii="仿宋_GB2312" w:eastAsia="仿宋_GB2312" w:hAnsi="宋体" w:hint="eastAsia"/>
                <w:color w:val="000000"/>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1278"/>
          <w:jc w:val="center"/>
        </w:trPr>
        <w:tc>
          <w:tcPr>
            <w:tcW w:w="457" w:type="dxa"/>
            <w:vAlign w:val="center"/>
          </w:tcPr>
          <w:p w:rsidR="00C74879" w:rsidRPr="002B74F8" w:rsidRDefault="00C74879">
            <w:pPr>
              <w:jc w:val="cente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12</w:t>
            </w:r>
          </w:p>
        </w:tc>
        <w:tc>
          <w:tcPr>
            <w:tcW w:w="567"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招标公告</w:t>
            </w:r>
          </w:p>
        </w:tc>
        <w:tc>
          <w:tcPr>
            <w:tcW w:w="2668"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406"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470"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及时公开，公告期限为5个工作日</w:t>
            </w:r>
          </w:p>
        </w:tc>
        <w:tc>
          <w:tcPr>
            <w:tcW w:w="1069" w:type="dxa"/>
            <w:vAlign w:val="center"/>
          </w:tcPr>
          <w:p w:rsidR="00C74879" w:rsidRPr="002B74F8" w:rsidRDefault="00C74879">
            <w:pPr>
              <w:rPr>
                <w:rFonts w:ascii="仿宋_GB2312" w:eastAsia="仿宋_GB2312" w:hAnsi="Times New Roman" w:cs="Times New Roman"/>
                <w:color w:val="000000"/>
                <w:kern w:val="0"/>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hAnsi="Times New Roman" w:cs="Times New Roman"/>
                <w:color w:val="000000"/>
                <w:kern w:val="0"/>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lastRenderedPageBreak/>
              <w:t>13</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资格预审公告</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及时公开，公告期限为5个工作日</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t>14</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竞争性谈判公告、竞争性磋商公告和询价公告</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及时公开，公告期限为3个工作日</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lastRenderedPageBreak/>
              <w:t>15</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采购项目预算金额</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随采购公告、采购文件公开</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16</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采购文件</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招标文件、竞争性谈判文件、竞争性磋商文件和询价通知书。</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随中标、成交结果同时公告。中标、成交结果公告前采购文件已公告的，不再重复公告</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t>17</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采购信息更正公告</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采购人和采购代理机构名称、地址、联系方式；原公告的采购项目名称及首次公告日期；更正事项、内容及日期；采购项目联系人和电话。</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投标截止时间至少15日前、提交资格预审申请文件截止时间至少3日前，或者提交首次响应文件截止之日3个工作日前</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lastRenderedPageBreak/>
              <w:t>18</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单一来源公示</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及时公开，公示期限不得少于5个工作日</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t>19</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协议供货和定点采购的具体成交记录</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采购人和成交供应商的名称、成交金额以及成交标的的名称、规格型号、数量、单价等。电子卖场、电子商城、网上超市等的具体成交记录，也应当予以公开。</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《关于进一步做好政府采购信息公开工作有关事项的通知》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及时公开</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p>
        </w:tc>
        <w:tc>
          <w:tcPr>
            <w:tcW w:w="668"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lastRenderedPageBreak/>
              <w:t>20</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中标、成交结果</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自中标、成交供应商确定之日起2个工作日内公告，公告期限为1个工作日</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jc w:val="center"/>
              <w:rPr>
                <w:rFonts w:ascii="仿宋_GB2312" w:eastAsia="仿宋_GB2312"/>
                <w:sz w:val="18"/>
                <w:szCs w:val="18"/>
              </w:rPr>
            </w:pPr>
            <w:r w:rsidRPr="002B74F8">
              <w:rPr>
                <w:rFonts w:ascii="仿宋_GB2312" w:eastAsia="仿宋_GB2312" w:hint="eastAsia"/>
                <w:sz w:val="18"/>
                <w:szCs w:val="18"/>
              </w:rPr>
              <w:t>21</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采购合同</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采购人和采购代理机构名称、地址、联系方式；采购项目名称、编号，合同编号；供应商名称；合同内容。</w:t>
            </w:r>
            <w:r w:rsidRPr="002B74F8">
              <w:rPr>
                <w:rFonts w:ascii="仿宋_GB2312" w:eastAsia="仿宋_GB2312"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合同签订之日起2个工作日内</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lastRenderedPageBreak/>
              <w:t>22</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终止公告</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及时公开</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23</w:t>
            </w:r>
          </w:p>
        </w:tc>
        <w:tc>
          <w:tcPr>
            <w:tcW w:w="56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政府采购信息</w:t>
            </w:r>
          </w:p>
        </w:tc>
        <w:tc>
          <w:tcPr>
            <w:tcW w:w="5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投诉、监督检查等处理决定公告</w:t>
            </w:r>
          </w:p>
        </w:tc>
        <w:tc>
          <w:tcPr>
            <w:tcW w:w="2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406"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《国务院办公厅关于推进公共资源配置领域政府信息公开的意见》、《财政部关于做好政府采购信息公开工作的通知》</w:t>
            </w:r>
          </w:p>
        </w:tc>
        <w:tc>
          <w:tcPr>
            <w:tcW w:w="1470"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完成并履行有关报审程序后5个工作日内</w:t>
            </w:r>
          </w:p>
        </w:tc>
        <w:tc>
          <w:tcPr>
            <w:tcW w:w="1069" w:type="dxa"/>
            <w:vAlign w:val="center"/>
          </w:tcPr>
          <w:p w:rsidR="00C74879" w:rsidRPr="002B74F8" w:rsidRDefault="00C74879">
            <w:pPr>
              <w:rPr>
                <w:rFonts w:ascii="仿宋_GB2312" w:eastAsia="仿宋_GB2312"/>
                <w:sz w:val="18"/>
                <w:szCs w:val="18"/>
              </w:rPr>
            </w:pPr>
            <w:r>
              <w:rPr>
                <w:rFonts w:ascii="仿宋_GB2312" w:eastAsia="仿宋_GB2312" w:hint="eastAsia"/>
                <w:sz w:val="18"/>
                <w:szCs w:val="18"/>
              </w:rPr>
              <w:t>宁明县财政局</w:t>
            </w:r>
          </w:p>
        </w:tc>
        <w:tc>
          <w:tcPr>
            <w:tcW w:w="1737"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■中国政府采购网及其地方分网</w:t>
            </w:r>
            <w:r w:rsidRPr="002B74F8">
              <w:rPr>
                <w:rFonts w:ascii="仿宋_GB2312" w:eastAsia="仿宋_GB2312" w:hint="eastAsia"/>
                <w:sz w:val="18"/>
                <w:szCs w:val="18"/>
              </w:rPr>
              <w:br/>
              <w:t>■省级（含计划单列市）财政部门指定的媒体</w:t>
            </w:r>
            <w:r w:rsidRPr="002B74F8">
              <w:rPr>
                <w:rFonts w:ascii="仿宋_GB2312" w:eastAsia="仿宋_GB2312" w:hint="eastAsia"/>
                <w:sz w:val="18"/>
                <w:szCs w:val="18"/>
              </w:rPr>
              <w:br/>
              <w:t>■公共资源交易平台</w:t>
            </w:r>
            <w:r w:rsidRPr="002B74F8">
              <w:rPr>
                <w:rFonts w:ascii="仿宋_GB2312" w:eastAsia="仿宋_GB2312" w:hint="eastAsia"/>
                <w:sz w:val="18"/>
                <w:szCs w:val="18"/>
              </w:rPr>
              <w:br/>
              <w:t>■信用中国</w:t>
            </w:r>
          </w:p>
        </w:tc>
        <w:tc>
          <w:tcPr>
            <w:tcW w:w="935"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c>
          <w:tcPr>
            <w:tcW w:w="668"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sz w:val="18"/>
                <w:szCs w:val="18"/>
              </w:rPr>
            </w:pPr>
            <w:r w:rsidRPr="002B74F8">
              <w:rPr>
                <w:rFonts w:ascii="仿宋_GB2312" w:eastAsia="仿宋_GB2312" w:hint="eastAsia"/>
                <w:sz w:val="18"/>
                <w:szCs w:val="18"/>
              </w:rPr>
              <w:t xml:space="preserve">　</w:t>
            </w:r>
          </w:p>
        </w:tc>
        <w:tc>
          <w:tcPr>
            <w:tcW w:w="474"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w:t>
            </w:r>
          </w:p>
        </w:tc>
        <w:tc>
          <w:tcPr>
            <w:tcW w:w="629" w:type="dxa"/>
            <w:vAlign w:val="center"/>
          </w:tcPr>
          <w:p w:rsidR="00C74879" w:rsidRPr="002B74F8" w:rsidRDefault="00C74879">
            <w:pPr>
              <w:rPr>
                <w:rFonts w:ascii="仿宋_GB2312" w:eastAsia="仿宋_GB2312"/>
                <w:sz w:val="18"/>
                <w:szCs w:val="18"/>
              </w:rPr>
            </w:pPr>
            <w:r w:rsidRPr="002B74F8">
              <w:rPr>
                <w:rFonts w:ascii="仿宋_GB2312" w:eastAsia="仿宋_GB2312" w:hint="eastAsia"/>
                <w:sz w:val="18"/>
                <w:szCs w:val="18"/>
              </w:rPr>
              <w:t xml:space="preserve">　</w:t>
            </w: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24</w:t>
            </w:r>
          </w:p>
        </w:tc>
        <w:tc>
          <w:tcPr>
            <w:tcW w:w="567" w:type="dxa"/>
            <w:vMerge w:val="restart"/>
            <w:vAlign w:val="center"/>
          </w:tcPr>
          <w:p w:rsidR="00C74879" w:rsidRPr="002B74F8" w:rsidRDefault="00C74879" w:rsidP="001D0B1E">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国有土地使用</w:t>
            </w:r>
            <w:r w:rsidRPr="002B74F8">
              <w:rPr>
                <w:rFonts w:ascii="仿宋_GB2312" w:eastAsia="仿宋_GB2312" w:hAnsiTheme="minorEastAsia" w:hint="eastAsia"/>
                <w:sz w:val="18"/>
                <w:szCs w:val="18"/>
              </w:rPr>
              <w:lastRenderedPageBreak/>
              <w:t>权出让信息</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土地出让计划</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《国务院办公厅关于推进公共资源配置领域政府信息公开的意见》、《招标拍卖挂牌出让国有建设用地使用权规定》、《国有建设用地供应计划编制规范》（试行）</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每年3月31日前，公布年度国有建设用地供应计划</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B60882" w:rsidP="0089066D">
            <w:pPr>
              <w:rPr>
                <w:rFonts w:ascii="仿宋_GB2312" w:eastAsia="仿宋_GB2312" w:hAnsiTheme="minorEastAsia"/>
                <w:sz w:val="18"/>
                <w:szCs w:val="18"/>
              </w:rPr>
            </w:pPr>
            <w:r>
              <w:rPr>
                <w:rFonts w:ascii="仿宋_GB2312" w:eastAsia="仿宋_GB2312" w:hAnsi="宋体" w:hint="eastAsia"/>
                <w:sz w:val="18"/>
                <w:szCs w:val="18"/>
              </w:rPr>
              <w:t>■中国土地市场网</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25</w:t>
            </w:r>
          </w:p>
        </w:tc>
        <w:tc>
          <w:tcPr>
            <w:tcW w:w="567" w:type="dxa"/>
            <w:vMerge/>
            <w:vAlign w:val="center"/>
          </w:tcPr>
          <w:p w:rsidR="00C74879" w:rsidRPr="002B74F8" w:rsidRDefault="00C74879">
            <w:pP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招标拍卖挂牌出让公告</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《国务院办公厅关于推进公共资源配置领域政府信息公开的意见》、《招标拍卖挂牌出让国有建设用地使用权规定》</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至少在投标、拍卖或者挂牌开始日前20日。挂牌时间不得少于10日</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■土地有形市场或者指定的场所、媒介（一般指中国土地市场网、当地政府媒介）</w:t>
            </w:r>
            <w:r w:rsidRPr="002B74F8">
              <w:rPr>
                <w:rFonts w:ascii="仿宋_GB2312" w:eastAsia="仿宋_GB2312" w:hAnsiTheme="minorEastAsia" w:hint="eastAsia"/>
                <w:sz w:val="18"/>
                <w:szCs w:val="18"/>
              </w:rPr>
              <w:br/>
            </w:r>
            <w:r w:rsidR="00B60882">
              <w:rPr>
                <w:rFonts w:ascii="仿宋_GB2312" w:eastAsia="仿宋_GB2312" w:hAnsi="宋体" w:hint="eastAsia"/>
                <w:sz w:val="18"/>
                <w:szCs w:val="18"/>
              </w:rPr>
              <w:t>■崇左市公共资源交易中心网站</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26</w:t>
            </w:r>
          </w:p>
        </w:tc>
        <w:tc>
          <w:tcPr>
            <w:tcW w:w="567" w:type="dxa"/>
            <w:vMerge w:val="restart"/>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国有土地使用权出让信息</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公告调整</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公开国有建设用地使用权出让公告、项目概况、澄清或者修改事项、联系方式。</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《招标拍卖挂牌出让国有土地使用权规范》</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按原公告发布渠道及时发布补充公告，涉及土地使用条件变更等影响土地价格的重大变动，补充公告发布时间距招拍挂活动开始时间少于20日的，招拍挂活动相应顺延</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■中国土地市场网或者土地有形市场等指定场所</w:t>
            </w:r>
            <w:r w:rsidRPr="002B74F8">
              <w:rPr>
                <w:rFonts w:ascii="仿宋_GB2312" w:eastAsia="仿宋_GB2312" w:hAnsiTheme="minorEastAsia" w:hint="eastAsia"/>
                <w:sz w:val="18"/>
                <w:szCs w:val="18"/>
              </w:rPr>
              <w:br/>
            </w:r>
            <w:r w:rsidR="00B60882">
              <w:rPr>
                <w:rFonts w:ascii="仿宋_GB2312" w:eastAsia="仿宋_GB2312" w:hAnsi="宋体" w:hint="eastAsia"/>
                <w:sz w:val="18"/>
                <w:szCs w:val="18"/>
              </w:rPr>
              <w:t>■崇左市公共资源交易中心网站</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27</w:t>
            </w:r>
          </w:p>
        </w:tc>
        <w:tc>
          <w:tcPr>
            <w:tcW w:w="567" w:type="dxa"/>
            <w:vMerge/>
            <w:vAlign w:val="center"/>
          </w:tcPr>
          <w:p w:rsidR="00C74879" w:rsidRPr="002B74F8" w:rsidRDefault="00C74879">
            <w:pP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招标拍卖挂牌出让结果（成交公示）</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土地位置、面积、用途、开发程度、土地级别、容积率、出让年限、供地方式、受让人、成交价格和成交时间等。</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《国务院办公厅关于推进公共资源配置领域政府信息公开的意见》、《招标拍卖挂牌出让国有建设用地使用权规定》、《招标拍卖挂牌出让国有土地使用权规范》</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招标拍卖挂牌活动结束后的10个工作日内</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■土地有形市场或者指定的场所、媒介（一般指中国土地市场网、当地政府媒介）</w:t>
            </w:r>
            <w:r w:rsidRPr="002B74F8">
              <w:rPr>
                <w:rFonts w:ascii="仿宋_GB2312" w:eastAsia="仿宋_GB2312" w:hAnsiTheme="minorEastAsia" w:hint="eastAsia"/>
                <w:sz w:val="18"/>
                <w:szCs w:val="18"/>
              </w:rPr>
              <w:br/>
            </w:r>
            <w:r w:rsidR="00B60882">
              <w:rPr>
                <w:rFonts w:ascii="仿宋_GB2312" w:eastAsia="仿宋_GB2312" w:hAnsi="宋体" w:hint="eastAsia"/>
                <w:sz w:val="18"/>
                <w:szCs w:val="18"/>
              </w:rPr>
              <w:t>■崇左市公共资源交易中心网站</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28</w:t>
            </w:r>
          </w:p>
        </w:tc>
        <w:tc>
          <w:tcPr>
            <w:tcW w:w="567" w:type="dxa"/>
            <w:vMerge/>
            <w:vAlign w:val="center"/>
          </w:tcPr>
          <w:p w:rsidR="00C74879" w:rsidRPr="002B74F8" w:rsidRDefault="00C74879">
            <w:pP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供应结果</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国有建设用地使用权年度供应结果。</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w:t>
            </w:r>
          </w:p>
        </w:tc>
        <w:tc>
          <w:tcPr>
            <w:tcW w:w="1470" w:type="dxa"/>
            <w:vAlign w:val="center"/>
          </w:tcPr>
          <w:p w:rsidR="00C74879" w:rsidRPr="002B74F8" w:rsidRDefault="00C74879" w:rsidP="0089066D">
            <w:pPr>
              <w:jc w:val="center"/>
              <w:rPr>
                <w:rFonts w:ascii="仿宋_GB2312" w:eastAsia="仿宋_GB2312" w:hAnsiTheme="minorEastAsia"/>
                <w:sz w:val="18"/>
                <w:szCs w:val="18"/>
              </w:rPr>
            </w:pPr>
            <w:r w:rsidRPr="002B74F8">
              <w:rPr>
                <w:rFonts w:ascii="仿宋_GB2312" w:eastAsia="仿宋_GB2312" w:hAnsiTheme="minorEastAsia" w:hint="eastAsia"/>
                <w:sz w:val="18"/>
                <w:szCs w:val="18"/>
              </w:rPr>
              <w:t>及时公开</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EE591A" w:rsidP="0089066D">
            <w:pPr>
              <w:rPr>
                <w:rFonts w:ascii="仿宋_GB2312" w:eastAsia="仿宋_GB2312" w:hAnsiTheme="minorEastAsia"/>
                <w:sz w:val="18"/>
                <w:szCs w:val="18"/>
              </w:rPr>
            </w:pPr>
            <w:r>
              <w:rPr>
                <w:rFonts w:ascii="仿宋_GB2312" w:eastAsia="仿宋_GB2312" w:hAnsi="宋体" w:hint="eastAsia"/>
                <w:sz w:val="18"/>
                <w:szCs w:val="18"/>
              </w:rPr>
              <w:t>■</w:t>
            </w:r>
            <w:r>
              <w:rPr>
                <w:rFonts w:ascii="仿宋_GB2312" w:eastAsia="仿宋_GB2312" w:hint="eastAsia"/>
                <w:sz w:val="18"/>
                <w:szCs w:val="18"/>
              </w:rPr>
              <w:t>宁明县政府门户网站</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29</w:t>
            </w:r>
          </w:p>
        </w:tc>
        <w:tc>
          <w:tcPr>
            <w:tcW w:w="567" w:type="dxa"/>
            <w:vMerge w:val="restart"/>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矿业权出让信息</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招标拍卖挂牌出让公告</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《国务院办公厅关于推进公共资源配置领域政府信息公开的意见》、国土资源部关于印发矿业权交易规则》的通知、《自然资源部关于调整&lt;矿业权交易规则&gt;有关规定的通知》</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在投标截止日、公开拍卖日或者挂牌起始日20个工作日前发布。挂牌时间不得少于10个工作日</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541767" w:rsidRDefault="00541767" w:rsidP="00541767">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崇左市公共资源交易中心网站在下列平台同时发布：</w:t>
            </w:r>
            <w:r>
              <w:rPr>
                <w:rFonts w:ascii="仿宋_GB2312" w:eastAsia="仿宋_GB2312" w:hAnsi="宋体" w:hint="eastAsia"/>
                <w:sz w:val="18"/>
                <w:szCs w:val="18"/>
              </w:rPr>
              <w:t>■</w:t>
            </w:r>
            <w:r>
              <w:rPr>
                <w:rFonts w:ascii="仿宋_GB2312" w:eastAsia="仿宋_GB2312" w:hint="eastAsia"/>
                <w:sz w:val="18"/>
                <w:szCs w:val="18"/>
              </w:rPr>
              <w:t>政府网站</w:t>
            </w:r>
          </w:p>
          <w:p w:rsidR="00C74879" w:rsidRPr="002B74F8" w:rsidRDefault="00541767" w:rsidP="00541767">
            <w:pPr>
              <w:rPr>
                <w:rFonts w:ascii="仿宋_GB2312" w:eastAsia="仿宋_GB2312" w:hAnsiTheme="minorEastAsia"/>
                <w:sz w:val="18"/>
                <w:szCs w:val="18"/>
              </w:rPr>
            </w:pPr>
            <w:r>
              <w:rPr>
                <w:rFonts w:ascii="仿宋_GB2312" w:eastAsia="仿宋_GB2312" w:hAnsi="宋体" w:hint="eastAsia"/>
                <w:sz w:val="18"/>
                <w:szCs w:val="18"/>
              </w:rPr>
              <w:t>■</w:t>
            </w:r>
            <w:r>
              <w:rPr>
                <w:rFonts w:ascii="仿宋_GB2312" w:eastAsia="仿宋_GB2312" w:hint="eastAsia"/>
                <w:sz w:val="18"/>
                <w:szCs w:val="18"/>
              </w:rPr>
              <w:t>矿业权交易平台交易大厅</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3654"/>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30</w:t>
            </w:r>
          </w:p>
        </w:tc>
        <w:tc>
          <w:tcPr>
            <w:tcW w:w="567" w:type="dxa"/>
            <w:vMerge/>
            <w:vAlign w:val="center"/>
          </w:tcPr>
          <w:p w:rsidR="00C74879" w:rsidRPr="002B74F8" w:rsidRDefault="00C74879">
            <w:pP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招标拍卖挂牌成交结果公示</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《国务院办公厅关于推进公共资源配置领域政府信息公开的意见》、国土资源部关于印发矿业权交易规则》的通知</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发出中标通知书或者签订成交确认书后5个工作日内进行信息公示。公示期不少于10个工作日</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A62172" w:rsidRDefault="00A62172" w:rsidP="00A62172">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崇左市公共资源交易中心网站在下列平台同时发布：</w:t>
            </w:r>
            <w:r>
              <w:rPr>
                <w:rFonts w:ascii="仿宋_GB2312" w:eastAsia="仿宋_GB2312" w:hAnsi="宋体" w:hint="eastAsia"/>
                <w:sz w:val="18"/>
                <w:szCs w:val="18"/>
              </w:rPr>
              <w:t>■</w:t>
            </w:r>
            <w:r>
              <w:rPr>
                <w:rFonts w:ascii="仿宋_GB2312" w:eastAsia="仿宋_GB2312" w:hint="eastAsia"/>
                <w:sz w:val="18"/>
                <w:szCs w:val="18"/>
              </w:rPr>
              <w:t>政府网站</w:t>
            </w:r>
          </w:p>
          <w:p w:rsidR="00C74879" w:rsidRPr="002B74F8" w:rsidRDefault="00A62172" w:rsidP="00A62172">
            <w:pPr>
              <w:rPr>
                <w:rFonts w:ascii="仿宋_GB2312" w:eastAsia="仿宋_GB2312" w:hAnsiTheme="minorEastAsia"/>
                <w:sz w:val="18"/>
                <w:szCs w:val="18"/>
              </w:rPr>
            </w:pPr>
            <w:r>
              <w:rPr>
                <w:rFonts w:ascii="仿宋_GB2312" w:eastAsia="仿宋_GB2312" w:hAnsi="宋体" w:hint="eastAsia"/>
                <w:sz w:val="18"/>
                <w:szCs w:val="18"/>
              </w:rPr>
              <w:t>■</w:t>
            </w:r>
            <w:r>
              <w:rPr>
                <w:rFonts w:ascii="仿宋_GB2312" w:eastAsia="仿宋_GB2312" w:hint="eastAsia"/>
                <w:sz w:val="18"/>
                <w:szCs w:val="18"/>
              </w:rPr>
              <w:t>矿业权交易平台交易大厅</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lastRenderedPageBreak/>
              <w:t>31</w:t>
            </w:r>
          </w:p>
        </w:tc>
        <w:tc>
          <w:tcPr>
            <w:tcW w:w="567" w:type="dxa"/>
            <w:vMerge w:val="restart"/>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矿业权出让信息</w:t>
            </w: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审批结果信息</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每个项目的审批结果信息（交易完成后由各级自然资源管理部门审批）。</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《政府信息公开条例》、《国务院办公厅关于推进公共资源配置领域政府信息公开的意见》</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信息形成之日起20个工作日内</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w:t>
            </w:r>
            <w:r w:rsidR="00A62172">
              <w:rPr>
                <w:rFonts w:ascii="仿宋_GB2312" w:eastAsia="仿宋_GB2312" w:hAnsiTheme="minorEastAsia" w:hint="eastAsia"/>
                <w:sz w:val="18"/>
                <w:szCs w:val="18"/>
              </w:rPr>
              <w:t>宁明县</w:t>
            </w:r>
            <w:r w:rsidRPr="002B74F8">
              <w:rPr>
                <w:rFonts w:ascii="仿宋_GB2312" w:eastAsia="仿宋_GB2312" w:hAnsiTheme="minorEastAsia" w:hint="eastAsia"/>
                <w:sz w:val="18"/>
                <w:szCs w:val="18"/>
              </w:rPr>
              <w:t>政府</w:t>
            </w:r>
            <w:r w:rsidR="00A62172">
              <w:rPr>
                <w:rFonts w:ascii="仿宋_GB2312" w:eastAsia="仿宋_GB2312" w:hAnsiTheme="minorEastAsia" w:hint="eastAsia"/>
                <w:sz w:val="18"/>
                <w:szCs w:val="18"/>
              </w:rPr>
              <w:t>门户</w:t>
            </w:r>
            <w:r w:rsidRPr="002B74F8">
              <w:rPr>
                <w:rFonts w:ascii="仿宋_GB2312" w:eastAsia="仿宋_GB2312" w:hAnsiTheme="minorEastAsia" w:hint="eastAsia"/>
                <w:sz w:val="18"/>
                <w:szCs w:val="18"/>
              </w:rPr>
              <w:t>网站</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r w:rsidR="00C74879" w:rsidTr="001D0B1E">
        <w:trPr>
          <w:cantSplit/>
          <w:trHeight w:val="618"/>
          <w:jc w:val="center"/>
        </w:trPr>
        <w:tc>
          <w:tcPr>
            <w:tcW w:w="457"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32</w:t>
            </w:r>
          </w:p>
        </w:tc>
        <w:tc>
          <w:tcPr>
            <w:tcW w:w="567" w:type="dxa"/>
            <w:vMerge/>
            <w:vAlign w:val="center"/>
          </w:tcPr>
          <w:p w:rsidR="00C74879" w:rsidRPr="002B74F8" w:rsidRDefault="00C74879">
            <w:pPr>
              <w:rPr>
                <w:rFonts w:ascii="仿宋_GB2312" w:eastAsia="仿宋_GB2312" w:hAnsiTheme="minorEastAsia"/>
                <w:sz w:val="18"/>
                <w:szCs w:val="18"/>
              </w:rPr>
            </w:pPr>
          </w:p>
        </w:tc>
        <w:tc>
          <w:tcPr>
            <w:tcW w:w="5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项目信息</w:t>
            </w:r>
          </w:p>
        </w:tc>
        <w:tc>
          <w:tcPr>
            <w:tcW w:w="2668"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公告有效期内矿业权基本信息包括矿业权名称、许可证号、矿业权人、矿种、有效期限。</w:t>
            </w:r>
          </w:p>
        </w:tc>
        <w:tc>
          <w:tcPr>
            <w:tcW w:w="2406"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《政府信息公开条例》、《国务院办公厅关于推进公共资源配置领域政府信息公开的意见》</w:t>
            </w:r>
          </w:p>
        </w:tc>
        <w:tc>
          <w:tcPr>
            <w:tcW w:w="1470"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每年一季度集中公告</w:t>
            </w:r>
          </w:p>
        </w:tc>
        <w:tc>
          <w:tcPr>
            <w:tcW w:w="1069" w:type="dxa"/>
            <w:vAlign w:val="center"/>
          </w:tcPr>
          <w:p w:rsidR="00C74879" w:rsidRPr="002B74F8" w:rsidRDefault="00C74879" w:rsidP="0089066D">
            <w:pPr>
              <w:rPr>
                <w:rFonts w:ascii="仿宋_GB2312" w:eastAsia="仿宋_GB2312" w:hAnsiTheme="minorEastAsia"/>
                <w:sz w:val="18"/>
                <w:szCs w:val="18"/>
              </w:rPr>
            </w:pPr>
            <w:r w:rsidRPr="002B74F8">
              <w:rPr>
                <w:rFonts w:ascii="仿宋_GB2312" w:eastAsia="仿宋_GB2312" w:hint="eastAsia"/>
                <w:sz w:val="18"/>
                <w:szCs w:val="18"/>
              </w:rPr>
              <w:t>宁明县自然资源局</w:t>
            </w:r>
          </w:p>
        </w:tc>
        <w:tc>
          <w:tcPr>
            <w:tcW w:w="1737" w:type="dxa"/>
            <w:vAlign w:val="center"/>
          </w:tcPr>
          <w:p w:rsidR="00C74879" w:rsidRPr="002B74F8" w:rsidRDefault="00A62172" w:rsidP="0089066D">
            <w:pPr>
              <w:rPr>
                <w:rFonts w:ascii="仿宋_GB2312" w:eastAsia="仿宋_GB2312" w:hAnsiTheme="minorEastAsia"/>
                <w:sz w:val="18"/>
                <w:szCs w:val="18"/>
              </w:rPr>
            </w:pPr>
            <w:r w:rsidRPr="002B74F8">
              <w:rPr>
                <w:rFonts w:ascii="仿宋_GB2312" w:eastAsia="仿宋_GB2312" w:hAnsiTheme="minorEastAsia" w:hint="eastAsia"/>
                <w:sz w:val="18"/>
                <w:szCs w:val="18"/>
              </w:rPr>
              <w:t>■</w:t>
            </w:r>
            <w:r>
              <w:rPr>
                <w:rFonts w:ascii="仿宋_GB2312" w:eastAsia="仿宋_GB2312" w:hAnsiTheme="minorEastAsia" w:hint="eastAsia"/>
                <w:sz w:val="18"/>
                <w:szCs w:val="18"/>
              </w:rPr>
              <w:t>宁明县</w:t>
            </w:r>
            <w:r w:rsidRPr="002B74F8">
              <w:rPr>
                <w:rFonts w:ascii="仿宋_GB2312" w:eastAsia="仿宋_GB2312" w:hAnsiTheme="minorEastAsia" w:hint="eastAsia"/>
                <w:sz w:val="18"/>
                <w:szCs w:val="18"/>
              </w:rPr>
              <w:t>政府</w:t>
            </w:r>
            <w:r>
              <w:rPr>
                <w:rFonts w:ascii="仿宋_GB2312" w:eastAsia="仿宋_GB2312" w:hAnsiTheme="minorEastAsia" w:hint="eastAsia"/>
                <w:sz w:val="18"/>
                <w:szCs w:val="18"/>
              </w:rPr>
              <w:t>门户</w:t>
            </w:r>
            <w:r w:rsidRPr="002B74F8">
              <w:rPr>
                <w:rFonts w:ascii="仿宋_GB2312" w:eastAsia="仿宋_GB2312" w:hAnsiTheme="minorEastAsia" w:hint="eastAsia"/>
                <w:sz w:val="18"/>
                <w:szCs w:val="18"/>
              </w:rPr>
              <w:t>网站</w:t>
            </w:r>
          </w:p>
        </w:tc>
        <w:tc>
          <w:tcPr>
            <w:tcW w:w="935" w:type="dxa"/>
            <w:vAlign w:val="center"/>
          </w:tcPr>
          <w:p w:rsidR="00C74879" w:rsidRPr="002B74F8" w:rsidRDefault="00C74879" w:rsidP="002B74F8">
            <w:pPr>
              <w:ind w:firstLineChars="100" w:firstLine="180"/>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68" w:type="dxa"/>
            <w:vAlign w:val="center"/>
          </w:tcPr>
          <w:p w:rsidR="00C74879" w:rsidRPr="002B74F8" w:rsidRDefault="00C74879">
            <w:pPr>
              <w:rPr>
                <w:rFonts w:ascii="仿宋_GB2312" w:eastAsia="仿宋_GB2312" w:hAnsiTheme="minorEastAsia"/>
                <w:sz w:val="18"/>
                <w:szCs w:val="18"/>
              </w:rPr>
            </w:pPr>
          </w:p>
        </w:tc>
        <w:tc>
          <w:tcPr>
            <w:tcW w:w="668"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884" w:type="dxa"/>
            <w:vAlign w:val="center"/>
          </w:tcPr>
          <w:p w:rsidR="00C74879" w:rsidRPr="002B74F8" w:rsidRDefault="00C74879" w:rsidP="002B74F8">
            <w:pPr>
              <w:ind w:firstLineChars="100" w:firstLine="180"/>
              <w:rPr>
                <w:rFonts w:ascii="仿宋_GB2312" w:eastAsia="仿宋_GB2312" w:hAnsiTheme="minorEastAsia"/>
                <w:sz w:val="18"/>
                <w:szCs w:val="18"/>
              </w:rPr>
            </w:pPr>
          </w:p>
        </w:tc>
        <w:tc>
          <w:tcPr>
            <w:tcW w:w="474" w:type="dxa"/>
            <w:vAlign w:val="center"/>
          </w:tcPr>
          <w:p w:rsidR="00C74879" w:rsidRPr="002B74F8" w:rsidRDefault="00C74879">
            <w:pPr>
              <w:rPr>
                <w:rFonts w:ascii="仿宋_GB2312" w:eastAsia="仿宋_GB2312" w:hAnsiTheme="minorEastAsia"/>
                <w:sz w:val="18"/>
                <w:szCs w:val="18"/>
              </w:rPr>
            </w:pPr>
            <w:r w:rsidRPr="002B74F8">
              <w:rPr>
                <w:rFonts w:ascii="仿宋_GB2312" w:eastAsia="仿宋_GB2312" w:hAnsiTheme="minorEastAsia" w:hint="eastAsia"/>
                <w:sz w:val="18"/>
                <w:szCs w:val="18"/>
              </w:rPr>
              <w:t>√</w:t>
            </w:r>
          </w:p>
        </w:tc>
        <w:tc>
          <w:tcPr>
            <w:tcW w:w="629" w:type="dxa"/>
            <w:vAlign w:val="center"/>
          </w:tcPr>
          <w:p w:rsidR="00C74879" w:rsidRPr="002B74F8" w:rsidRDefault="00C74879">
            <w:pPr>
              <w:rPr>
                <w:rFonts w:ascii="仿宋_GB2312" w:eastAsia="仿宋_GB2312" w:hAnsiTheme="minorEastAsia"/>
                <w:sz w:val="18"/>
                <w:szCs w:val="18"/>
              </w:rPr>
            </w:pPr>
          </w:p>
        </w:tc>
      </w:tr>
    </w:tbl>
    <w:p w:rsidR="00194F68" w:rsidRDefault="00194F68">
      <w:pPr>
        <w:jc w:val="left"/>
        <w:rPr>
          <w:rFonts w:ascii="方正楷体_GBK" w:eastAsia="方正楷体_GBK" w:hAnsi="Times New Roman" w:cs="Times New Roman"/>
          <w:sz w:val="30"/>
          <w:szCs w:val="30"/>
        </w:rPr>
      </w:pPr>
    </w:p>
    <w:sectPr w:rsidR="00194F68" w:rsidSect="00194F68">
      <w:pgSz w:w="16838" w:h="11906" w:orient="landscape"/>
      <w:pgMar w:top="850" w:right="850" w:bottom="850" w:left="85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DF" w:rsidRPr="00BF1A27" w:rsidRDefault="00546FDF" w:rsidP="003D1C22">
      <w:pPr>
        <w:rPr>
          <w:rFonts w:ascii="Tahoma" w:hAnsi="Tahoma"/>
          <w:sz w:val="24"/>
          <w:szCs w:val="20"/>
        </w:rPr>
      </w:pPr>
      <w:r>
        <w:separator/>
      </w:r>
    </w:p>
  </w:endnote>
  <w:endnote w:type="continuationSeparator" w:id="0">
    <w:p w:rsidR="00546FDF" w:rsidRPr="00BF1A27" w:rsidRDefault="00546FDF" w:rsidP="003D1C22">
      <w:pPr>
        <w:rPr>
          <w:rFonts w:ascii="Tahoma"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DF" w:rsidRPr="00BF1A27" w:rsidRDefault="00546FDF" w:rsidP="003D1C22">
      <w:pPr>
        <w:rPr>
          <w:rFonts w:ascii="Tahoma" w:hAnsi="Tahoma"/>
          <w:sz w:val="24"/>
          <w:szCs w:val="20"/>
        </w:rPr>
      </w:pPr>
      <w:r>
        <w:separator/>
      </w:r>
    </w:p>
  </w:footnote>
  <w:footnote w:type="continuationSeparator" w:id="0">
    <w:p w:rsidR="00546FDF" w:rsidRPr="00BF1A27" w:rsidRDefault="00546FDF" w:rsidP="003D1C22">
      <w:pPr>
        <w:rPr>
          <w:rFonts w:ascii="Tahoma" w:hAnsi="Tahoma"/>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27C6"/>
    <w:rsid w:val="000028AC"/>
    <w:rsid w:val="00025168"/>
    <w:rsid w:val="00043F8A"/>
    <w:rsid w:val="000707F6"/>
    <w:rsid w:val="001454EA"/>
    <w:rsid w:val="00161338"/>
    <w:rsid w:val="001804B9"/>
    <w:rsid w:val="001905D0"/>
    <w:rsid w:val="00194F68"/>
    <w:rsid w:val="001A09BA"/>
    <w:rsid w:val="001A2E58"/>
    <w:rsid w:val="001D0B1E"/>
    <w:rsid w:val="00231184"/>
    <w:rsid w:val="002410B5"/>
    <w:rsid w:val="00255D8A"/>
    <w:rsid w:val="00281A1C"/>
    <w:rsid w:val="002B74F8"/>
    <w:rsid w:val="002E3CF1"/>
    <w:rsid w:val="002F7804"/>
    <w:rsid w:val="003424B2"/>
    <w:rsid w:val="0036176E"/>
    <w:rsid w:val="003728A6"/>
    <w:rsid w:val="003D1C22"/>
    <w:rsid w:val="003E3547"/>
    <w:rsid w:val="00406C11"/>
    <w:rsid w:val="00457EF3"/>
    <w:rsid w:val="00473BF7"/>
    <w:rsid w:val="00481BDD"/>
    <w:rsid w:val="00494056"/>
    <w:rsid w:val="00495E66"/>
    <w:rsid w:val="004C0FE2"/>
    <w:rsid w:val="004F1E73"/>
    <w:rsid w:val="005138C3"/>
    <w:rsid w:val="00534CB9"/>
    <w:rsid w:val="00541767"/>
    <w:rsid w:val="00546FDF"/>
    <w:rsid w:val="005801B5"/>
    <w:rsid w:val="005F55D6"/>
    <w:rsid w:val="006427C6"/>
    <w:rsid w:val="0065096F"/>
    <w:rsid w:val="006F5854"/>
    <w:rsid w:val="00716BA8"/>
    <w:rsid w:val="0072168E"/>
    <w:rsid w:val="00745505"/>
    <w:rsid w:val="007D18C3"/>
    <w:rsid w:val="007E1155"/>
    <w:rsid w:val="008042C8"/>
    <w:rsid w:val="00827BB4"/>
    <w:rsid w:val="00845B9C"/>
    <w:rsid w:val="008612F0"/>
    <w:rsid w:val="00883108"/>
    <w:rsid w:val="0089066D"/>
    <w:rsid w:val="0090252C"/>
    <w:rsid w:val="009262DC"/>
    <w:rsid w:val="00946784"/>
    <w:rsid w:val="009764E9"/>
    <w:rsid w:val="00A06006"/>
    <w:rsid w:val="00A14A74"/>
    <w:rsid w:val="00A6101C"/>
    <w:rsid w:val="00A62172"/>
    <w:rsid w:val="00AC2BB0"/>
    <w:rsid w:val="00B60882"/>
    <w:rsid w:val="00B6273A"/>
    <w:rsid w:val="00BD63F9"/>
    <w:rsid w:val="00C005D9"/>
    <w:rsid w:val="00C11543"/>
    <w:rsid w:val="00C13BC3"/>
    <w:rsid w:val="00C74879"/>
    <w:rsid w:val="00CC5961"/>
    <w:rsid w:val="00CE6EF7"/>
    <w:rsid w:val="00D5485F"/>
    <w:rsid w:val="00D84FFB"/>
    <w:rsid w:val="00DF0070"/>
    <w:rsid w:val="00E64E4D"/>
    <w:rsid w:val="00EE591A"/>
    <w:rsid w:val="00F71FCE"/>
    <w:rsid w:val="00F830EE"/>
    <w:rsid w:val="00FC3BB6"/>
    <w:rsid w:val="022532EA"/>
    <w:rsid w:val="03C56BC4"/>
    <w:rsid w:val="074B0BC0"/>
    <w:rsid w:val="08AF001B"/>
    <w:rsid w:val="08D36300"/>
    <w:rsid w:val="0DAE35BE"/>
    <w:rsid w:val="0EEE7D0A"/>
    <w:rsid w:val="17214B2C"/>
    <w:rsid w:val="1A835FC7"/>
    <w:rsid w:val="1A9C0610"/>
    <w:rsid w:val="1C8E210D"/>
    <w:rsid w:val="209675CA"/>
    <w:rsid w:val="22AB2730"/>
    <w:rsid w:val="23D61670"/>
    <w:rsid w:val="25D01216"/>
    <w:rsid w:val="275E4B8B"/>
    <w:rsid w:val="2B0273C7"/>
    <w:rsid w:val="2BB579F5"/>
    <w:rsid w:val="2FEA20DC"/>
    <w:rsid w:val="322D17FD"/>
    <w:rsid w:val="32485FD4"/>
    <w:rsid w:val="33D16EB5"/>
    <w:rsid w:val="37CE5BFE"/>
    <w:rsid w:val="3CD003EB"/>
    <w:rsid w:val="3DA07C55"/>
    <w:rsid w:val="41502C22"/>
    <w:rsid w:val="49A51E41"/>
    <w:rsid w:val="4ED16A07"/>
    <w:rsid w:val="555A5826"/>
    <w:rsid w:val="5848655E"/>
    <w:rsid w:val="58612007"/>
    <w:rsid w:val="60AE2C7B"/>
    <w:rsid w:val="68AB60C4"/>
    <w:rsid w:val="699D2D48"/>
    <w:rsid w:val="6C9A33D4"/>
    <w:rsid w:val="6E8F365B"/>
    <w:rsid w:val="72E61AC9"/>
    <w:rsid w:val="73145B17"/>
    <w:rsid w:val="73351BFF"/>
    <w:rsid w:val="7BCA4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F6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4F6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94F6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94F6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94F68"/>
    <w:pPr>
      <w:spacing w:beforeAutospacing="1" w:afterAutospacing="1"/>
      <w:jc w:val="left"/>
    </w:pPr>
    <w:rPr>
      <w:rFonts w:cs="Times New Roman"/>
      <w:kern w:val="0"/>
      <w:sz w:val="24"/>
    </w:rPr>
  </w:style>
  <w:style w:type="character" w:customStyle="1" w:styleId="Char0">
    <w:name w:val="页眉 Char"/>
    <w:basedOn w:val="a0"/>
    <w:link w:val="a4"/>
    <w:uiPriority w:val="99"/>
    <w:qFormat/>
    <w:rsid w:val="00194F68"/>
    <w:rPr>
      <w:sz w:val="18"/>
      <w:szCs w:val="18"/>
    </w:rPr>
  </w:style>
  <w:style w:type="character" w:customStyle="1" w:styleId="Char">
    <w:name w:val="页脚 Char"/>
    <w:basedOn w:val="a0"/>
    <w:link w:val="a3"/>
    <w:uiPriority w:val="99"/>
    <w:qFormat/>
    <w:rsid w:val="00194F68"/>
    <w:rPr>
      <w:sz w:val="18"/>
      <w:szCs w:val="18"/>
    </w:rPr>
  </w:style>
  <w:style w:type="character" w:customStyle="1" w:styleId="1Char">
    <w:name w:val="标题 1 Char"/>
    <w:basedOn w:val="a0"/>
    <w:link w:val="1"/>
    <w:qFormat/>
    <w:rsid w:val="00194F68"/>
    <w:rPr>
      <w:rFonts w:ascii="Calibri" w:eastAsia="宋体" w:hAnsi="Calibri" w:cs="Times New Roman"/>
      <w:b/>
      <w:bCs/>
      <w:kern w:val="44"/>
      <w:sz w:val="44"/>
      <w:szCs w:val="44"/>
    </w:rPr>
  </w:style>
  <w:style w:type="paragraph" w:customStyle="1" w:styleId="TableParagraph">
    <w:name w:val="Table Paragraph"/>
    <w:basedOn w:val="a"/>
    <w:uiPriority w:val="1"/>
    <w:qFormat/>
    <w:rsid w:val="00194F68"/>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14</Pages>
  <Words>1539</Words>
  <Characters>8777</Characters>
  <Application>Microsoft Office Word</Application>
  <DocSecurity>0</DocSecurity>
  <Lines>73</Lines>
  <Paragraphs>20</Paragraphs>
  <ScaleCrop>false</ScaleCrop>
  <Company>微软中国</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44</cp:revision>
  <cp:lastPrinted>2020-10-28T01:23:00Z</cp:lastPrinted>
  <dcterms:created xsi:type="dcterms:W3CDTF">2020-09-18T06:42:00Z</dcterms:created>
  <dcterms:modified xsi:type="dcterms:W3CDTF">2020-12-02T08:54:00Z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