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DD" w:rsidRDefault="005762DD">
      <w:pPr>
        <w:pStyle w:val="Heading1"/>
        <w:jc w:val="center"/>
        <w:rPr>
          <w:rFonts w:ascii="方正小标宋简体" w:eastAsia="方正小标宋简体" w:hAnsi="方正小标宋简体" w:cs="方正小标宋简体"/>
          <w:b w:val="0"/>
          <w:bCs w:val="0"/>
        </w:rPr>
      </w:pPr>
      <w:bookmarkStart w:id="0" w:name="_Toc24724705"/>
      <w:r>
        <w:rPr>
          <w:rFonts w:ascii="方正小标宋简体" w:eastAsia="方正小标宋简体" w:hAnsi="方正小标宋简体" w:cs="方正小标宋简体" w:hint="eastAsia"/>
          <w:b w:val="0"/>
          <w:bCs w:val="0"/>
        </w:rPr>
        <w:t>兴宾区公共资源交易领域基层政务公开</w:t>
      </w:r>
      <w:r w:rsidRPr="00E52D2A">
        <w:rPr>
          <w:rFonts w:ascii="方正小标宋简体" w:eastAsia="方正小标宋简体" w:hAnsi="方正小标宋简体" w:cs="方正小标宋简体" w:hint="eastAsia"/>
          <w:b w:val="0"/>
          <w:bCs w:val="0"/>
        </w:rPr>
        <w:t>事项</w:t>
      </w:r>
      <w:r>
        <w:rPr>
          <w:rFonts w:ascii="方正小标宋简体" w:eastAsia="方正小标宋简体" w:hAnsi="方正小标宋简体" w:cs="方正小标宋简体" w:hint="eastAsia"/>
          <w:b w:val="0"/>
          <w:bCs w:val="0"/>
        </w:rPr>
        <w:t>标准目录</w:t>
      </w:r>
      <w:bookmarkEnd w:id="0"/>
    </w:p>
    <w:tbl>
      <w:tblPr>
        <w:tblW w:w="1566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900"/>
        <w:gridCol w:w="776"/>
        <w:gridCol w:w="3364"/>
        <w:gridCol w:w="2340"/>
        <w:gridCol w:w="1620"/>
        <w:gridCol w:w="956"/>
        <w:gridCol w:w="1856"/>
        <w:gridCol w:w="720"/>
        <w:gridCol w:w="900"/>
        <w:gridCol w:w="788"/>
        <w:gridCol w:w="900"/>
      </w:tblGrid>
      <w:tr w:rsidR="005762DD">
        <w:trPr>
          <w:cantSplit/>
        </w:trPr>
        <w:tc>
          <w:tcPr>
            <w:tcW w:w="540" w:type="dxa"/>
            <w:vMerge w:val="restart"/>
            <w:vAlign w:val="center"/>
          </w:tcPr>
          <w:p w:rsidR="005762DD" w:rsidRDefault="005762DD">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序号</w:t>
            </w:r>
          </w:p>
        </w:tc>
        <w:tc>
          <w:tcPr>
            <w:tcW w:w="1676" w:type="dxa"/>
            <w:gridSpan w:val="2"/>
            <w:vAlign w:val="center"/>
          </w:tcPr>
          <w:p w:rsidR="005762DD" w:rsidRDefault="005762DD">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公开事项</w:t>
            </w:r>
          </w:p>
        </w:tc>
        <w:tc>
          <w:tcPr>
            <w:tcW w:w="3364" w:type="dxa"/>
            <w:vMerge w:val="restart"/>
            <w:vAlign w:val="center"/>
          </w:tcPr>
          <w:p w:rsidR="005762DD" w:rsidRDefault="005762DD">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公开内容（要素）</w:t>
            </w:r>
          </w:p>
        </w:tc>
        <w:tc>
          <w:tcPr>
            <w:tcW w:w="2340" w:type="dxa"/>
            <w:vMerge w:val="restart"/>
            <w:vAlign w:val="center"/>
          </w:tcPr>
          <w:p w:rsidR="005762DD" w:rsidRDefault="005762DD">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公开依据</w:t>
            </w:r>
          </w:p>
        </w:tc>
        <w:tc>
          <w:tcPr>
            <w:tcW w:w="1620" w:type="dxa"/>
            <w:vMerge w:val="restart"/>
            <w:vAlign w:val="center"/>
          </w:tcPr>
          <w:p w:rsidR="005762DD" w:rsidRDefault="005762DD">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公开</w:t>
            </w:r>
          </w:p>
          <w:p w:rsidR="005762DD" w:rsidRDefault="005762DD">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时限</w:t>
            </w:r>
          </w:p>
        </w:tc>
        <w:tc>
          <w:tcPr>
            <w:tcW w:w="956" w:type="dxa"/>
            <w:vMerge w:val="restart"/>
            <w:vAlign w:val="center"/>
          </w:tcPr>
          <w:p w:rsidR="005762DD" w:rsidRDefault="005762DD">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公开</w:t>
            </w:r>
          </w:p>
          <w:p w:rsidR="005762DD" w:rsidRDefault="005762DD">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主体</w:t>
            </w:r>
          </w:p>
        </w:tc>
        <w:tc>
          <w:tcPr>
            <w:tcW w:w="1856" w:type="dxa"/>
            <w:vMerge w:val="restart"/>
            <w:vAlign w:val="center"/>
          </w:tcPr>
          <w:p w:rsidR="005762DD" w:rsidRDefault="005762DD">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公开渠道和载体</w:t>
            </w:r>
          </w:p>
        </w:tc>
        <w:tc>
          <w:tcPr>
            <w:tcW w:w="1620" w:type="dxa"/>
            <w:gridSpan w:val="2"/>
            <w:vAlign w:val="center"/>
          </w:tcPr>
          <w:p w:rsidR="005762DD" w:rsidRDefault="005762DD">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公开对象</w:t>
            </w:r>
          </w:p>
        </w:tc>
        <w:tc>
          <w:tcPr>
            <w:tcW w:w="1688" w:type="dxa"/>
            <w:gridSpan w:val="2"/>
            <w:vAlign w:val="center"/>
          </w:tcPr>
          <w:p w:rsidR="005762DD" w:rsidRDefault="005762DD">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公开方式</w:t>
            </w:r>
          </w:p>
        </w:tc>
      </w:tr>
      <w:tr w:rsidR="005762DD">
        <w:trPr>
          <w:cantSplit/>
          <w:trHeight w:val="629"/>
        </w:trPr>
        <w:tc>
          <w:tcPr>
            <w:tcW w:w="540" w:type="dxa"/>
            <w:vMerge/>
            <w:vAlign w:val="center"/>
          </w:tcPr>
          <w:p w:rsidR="005762DD" w:rsidRDefault="005762DD">
            <w:pPr>
              <w:widowControl/>
              <w:jc w:val="left"/>
              <w:rPr>
                <w:rFonts w:ascii="仿宋_GB2312" w:eastAsia="仿宋_GB2312" w:hAnsi="仿宋_GB2312" w:cs="仿宋_GB2312"/>
                <w:b/>
                <w:bCs/>
                <w:color w:val="000000"/>
                <w:kern w:val="0"/>
                <w:szCs w:val="21"/>
              </w:rPr>
            </w:pPr>
          </w:p>
        </w:tc>
        <w:tc>
          <w:tcPr>
            <w:tcW w:w="900" w:type="dxa"/>
            <w:vAlign w:val="center"/>
          </w:tcPr>
          <w:p w:rsidR="005762DD" w:rsidRDefault="005762DD">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一级事项</w:t>
            </w:r>
          </w:p>
        </w:tc>
        <w:tc>
          <w:tcPr>
            <w:tcW w:w="776" w:type="dxa"/>
            <w:vAlign w:val="center"/>
          </w:tcPr>
          <w:p w:rsidR="005762DD" w:rsidRDefault="005762DD">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二级事项</w:t>
            </w:r>
          </w:p>
        </w:tc>
        <w:tc>
          <w:tcPr>
            <w:tcW w:w="3364" w:type="dxa"/>
            <w:vMerge/>
            <w:vAlign w:val="center"/>
          </w:tcPr>
          <w:p w:rsidR="005762DD" w:rsidRDefault="005762DD">
            <w:pPr>
              <w:widowControl/>
              <w:jc w:val="left"/>
              <w:rPr>
                <w:rFonts w:ascii="仿宋_GB2312" w:eastAsia="仿宋_GB2312" w:hAnsi="仿宋_GB2312" w:cs="仿宋_GB2312"/>
                <w:b/>
                <w:bCs/>
                <w:color w:val="000000"/>
                <w:kern w:val="0"/>
                <w:szCs w:val="21"/>
              </w:rPr>
            </w:pPr>
          </w:p>
        </w:tc>
        <w:tc>
          <w:tcPr>
            <w:tcW w:w="2340" w:type="dxa"/>
            <w:vMerge/>
            <w:vAlign w:val="center"/>
          </w:tcPr>
          <w:p w:rsidR="005762DD" w:rsidRDefault="005762DD">
            <w:pPr>
              <w:widowControl/>
              <w:jc w:val="left"/>
              <w:rPr>
                <w:rFonts w:ascii="仿宋_GB2312" w:eastAsia="仿宋_GB2312" w:hAnsi="仿宋_GB2312" w:cs="仿宋_GB2312"/>
                <w:b/>
                <w:bCs/>
                <w:color w:val="000000"/>
                <w:kern w:val="0"/>
                <w:szCs w:val="21"/>
              </w:rPr>
            </w:pPr>
          </w:p>
        </w:tc>
        <w:tc>
          <w:tcPr>
            <w:tcW w:w="1620" w:type="dxa"/>
            <w:vMerge/>
            <w:vAlign w:val="center"/>
          </w:tcPr>
          <w:p w:rsidR="005762DD" w:rsidRDefault="005762DD">
            <w:pPr>
              <w:widowControl/>
              <w:jc w:val="left"/>
              <w:rPr>
                <w:rFonts w:ascii="仿宋_GB2312" w:eastAsia="仿宋_GB2312" w:hAnsi="仿宋_GB2312" w:cs="仿宋_GB2312"/>
                <w:b/>
                <w:bCs/>
                <w:color w:val="000000"/>
                <w:kern w:val="0"/>
                <w:szCs w:val="21"/>
              </w:rPr>
            </w:pPr>
          </w:p>
        </w:tc>
        <w:tc>
          <w:tcPr>
            <w:tcW w:w="956" w:type="dxa"/>
            <w:vMerge/>
            <w:vAlign w:val="center"/>
          </w:tcPr>
          <w:p w:rsidR="005762DD" w:rsidRDefault="005762DD">
            <w:pPr>
              <w:widowControl/>
              <w:jc w:val="left"/>
              <w:rPr>
                <w:rFonts w:ascii="仿宋_GB2312" w:eastAsia="仿宋_GB2312" w:hAnsi="仿宋_GB2312" w:cs="仿宋_GB2312"/>
                <w:b/>
                <w:bCs/>
                <w:color w:val="000000"/>
                <w:kern w:val="0"/>
                <w:szCs w:val="21"/>
              </w:rPr>
            </w:pPr>
          </w:p>
        </w:tc>
        <w:tc>
          <w:tcPr>
            <w:tcW w:w="1856" w:type="dxa"/>
            <w:vMerge/>
            <w:vAlign w:val="center"/>
          </w:tcPr>
          <w:p w:rsidR="005762DD" w:rsidRDefault="005762DD">
            <w:pPr>
              <w:widowControl/>
              <w:jc w:val="left"/>
              <w:rPr>
                <w:rFonts w:ascii="仿宋_GB2312" w:eastAsia="仿宋_GB2312" w:hAnsi="仿宋_GB2312" w:cs="仿宋_GB2312"/>
                <w:b/>
                <w:bCs/>
                <w:color w:val="000000"/>
                <w:kern w:val="0"/>
                <w:szCs w:val="21"/>
              </w:rPr>
            </w:pPr>
          </w:p>
        </w:tc>
        <w:tc>
          <w:tcPr>
            <w:tcW w:w="720" w:type="dxa"/>
            <w:vAlign w:val="center"/>
          </w:tcPr>
          <w:p w:rsidR="005762DD" w:rsidRDefault="005762DD">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全社会</w:t>
            </w:r>
          </w:p>
        </w:tc>
        <w:tc>
          <w:tcPr>
            <w:tcW w:w="900" w:type="dxa"/>
            <w:vAlign w:val="center"/>
          </w:tcPr>
          <w:p w:rsidR="005762DD" w:rsidRDefault="005762DD">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特定</w:t>
            </w:r>
          </w:p>
          <w:p w:rsidR="005762DD" w:rsidRDefault="005762DD">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群众</w:t>
            </w:r>
          </w:p>
        </w:tc>
        <w:tc>
          <w:tcPr>
            <w:tcW w:w="788" w:type="dxa"/>
            <w:vAlign w:val="center"/>
          </w:tcPr>
          <w:p w:rsidR="005762DD" w:rsidRDefault="005762DD">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主动</w:t>
            </w:r>
          </w:p>
        </w:tc>
        <w:tc>
          <w:tcPr>
            <w:tcW w:w="900" w:type="dxa"/>
            <w:vAlign w:val="center"/>
          </w:tcPr>
          <w:p w:rsidR="005762DD" w:rsidRDefault="005762DD">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依申请公开</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工程建设项目招标投标信息</w:t>
            </w: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审批核准信息</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招标内容、招标范围、招标组织形式、招标方式、招标估算金额、招标事项审核或核准部门。</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《招标投标法实施条例》、《政府信息公开条例》、《国务院办公厅关于推进公共资源配置领域政府信息公开的意见》</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信息形成之日起</w:t>
            </w:r>
            <w:r>
              <w:rPr>
                <w:rFonts w:ascii="仿宋_GB2312" w:eastAsia="仿宋_GB2312" w:hAnsi="仿宋_GB2312" w:cs="仿宋_GB2312"/>
                <w:color w:val="000000"/>
                <w:szCs w:val="21"/>
              </w:rPr>
              <w:t>20</w:t>
            </w:r>
            <w:r>
              <w:rPr>
                <w:rFonts w:ascii="仿宋_GB2312" w:eastAsia="仿宋_GB2312" w:hAnsi="仿宋_GB2312" w:cs="仿宋_GB2312" w:hint="eastAsia"/>
                <w:color w:val="000000"/>
                <w:szCs w:val="21"/>
              </w:rPr>
              <w:t>个工作日内</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负责管理的部门分别公开</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r>
              <w:rPr>
                <w:rFonts w:ascii="Courier New" w:eastAsia="仿宋_GB2312" w:hAnsi="Courier New" w:cs="Courier New"/>
                <w:color w:val="000000"/>
                <w:szCs w:val="21"/>
              </w:rPr>
              <w:t></w:t>
            </w:r>
            <w:r>
              <w:rPr>
                <w:rFonts w:ascii="Courier New" w:eastAsia="仿宋_GB2312" w:hAnsi="Courier New" w:cs="Courier New"/>
                <w:color w:val="000000"/>
                <w:szCs w:val="21"/>
              </w:rPr>
              <w:t></w:t>
            </w:r>
            <w:r>
              <w:rPr>
                <w:rFonts w:ascii="Courier New" w:eastAsia="仿宋_GB2312" w:hAnsi="Courier New" w:cs="Courier New"/>
                <w:color w:val="000000"/>
                <w:szCs w:val="21"/>
              </w:rPr>
              <w:t></w:t>
            </w:r>
          </w:p>
          <w:p w:rsidR="005762DD" w:rsidRDefault="005762DD">
            <w:pPr>
              <w:rPr>
                <w:rFonts w:ascii="仿宋_GB2312" w:eastAsia="仿宋_GB2312" w:hAnsi="仿宋_GB2312" w:cs="仿宋_GB2312"/>
                <w:color w:val="000000"/>
                <w:szCs w:val="21"/>
              </w:rPr>
            </w:pP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工程建设项目招标投标信息　</w:t>
            </w: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资格预审公告</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《招标投标法》、《招标投标法实施条例》、《国务院办公厅关于推进公共资源配置领域政府信息公开的意见》、《招标公告和公示信息发布管理办法》</w:t>
            </w:r>
          </w:p>
        </w:tc>
        <w:tc>
          <w:tcPr>
            <w:tcW w:w="16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及时公开</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招标人或者其委托的招标代理机构</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■招标投标公共服务平台</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■电子招标投标交易平台</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3</w:t>
            </w:r>
          </w:p>
        </w:tc>
        <w:tc>
          <w:tcPr>
            <w:tcW w:w="900" w:type="dxa"/>
            <w:vMerge w:val="restart"/>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工程建设项目招标投标信息　</w:t>
            </w:r>
          </w:p>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招标公告</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《招标投标法》、《招标投标法实施条例》、《国务院办公厅关于推进公共资源配置领域政府信息公开的意见》、《招标公告和公示信息发布管理办法》、《电子招标投标办法》</w:t>
            </w:r>
          </w:p>
        </w:tc>
        <w:tc>
          <w:tcPr>
            <w:tcW w:w="16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及时公开</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招标人或者其委托的招标代理机构</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■招标投标公共服务平台</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■电子招标投标交易平台</w:t>
            </w:r>
          </w:p>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4</w:t>
            </w:r>
          </w:p>
        </w:tc>
        <w:tc>
          <w:tcPr>
            <w:tcW w:w="900" w:type="dxa"/>
            <w:vMerge/>
            <w:vAlign w:val="center"/>
          </w:tcPr>
          <w:p w:rsidR="005762DD" w:rsidRDefault="005762DD">
            <w:pPr>
              <w:jc w:val="cente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中标候选人公示</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招标文件规定公示的其他内容。</w:t>
            </w:r>
          </w:p>
        </w:tc>
        <w:tc>
          <w:tcPr>
            <w:tcW w:w="2340" w:type="dxa"/>
            <w:vMerge/>
            <w:vAlign w:val="center"/>
          </w:tcPr>
          <w:p w:rsidR="005762DD" w:rsidRDefault="005762DD">
            <w:pPr>
              <w:rPr>
                <w:rFonts w:ascii="仿宋_GB2312" w:eastAsia="仿宋_GB2312" w:hAnsi="仿宋_GB2312" w:cs="仿宋_GB2312"/>
                <w:color w:val="000000"/>
                <w:szCs w:val="21"/>
              </w:rPr>
            </w:pP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依法必须进行招标的项目，招标人应当自收到评标报告之日起</w:t>
            </w: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日内公示中标候选人，公示期不得少于</w:t>
            </w: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日</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招标人或者其委托的招标代理机构</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■招标投标公共服务平台</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■电子招标投标交易平台</w:t>
            </w:r>
          </w:p>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p w:rsidR="005762DD" w:rsidRDefault="005762DD">
            <w:pPr>
              <w:rPr>
                <w:rFonts w:ascii="仿宋_GB2312" w:eastAsia="仿宋_GB2312" w:hAnsi="仿宋_GB2312" w:cs="仿宋_GB2312"/>
                <w:color w:val="000000"/>
                <w:szCs w:val="21"/>
              </w:rPr>
            </w:pP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5</w:t>
            </w:r>
          </w:p>
        </w:tc>
        <w:tc>
          <w:tcPr>
            <w:tcW w:w="900" w:type="dxa"/>
            <w:vMerge w:val="restart"/>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工程建设项目招标投标信息　</w:t>
            </w: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中标结果</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招标项目名称、中标人名称、中标价、工期、项目负责人、中标内容。</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《国务院办公厅关于推进公共资源配置领域政府信息公开的意见》、《招标公告和公示信息发布管理办法》、《电子招标投标办法》</w:t>
            </w:r>
            <w:r>
              <w:rPr>
                <w:rFonts w:ascii="仿宋_GB2312" w:eastAsia="仿宋_GB2312" w:hAnsi="仿宋_GB2312" w:cs="仿宋_GB2312"/>
                <w:color w:val="000000"/>
                <w:szCs w:val="21"/>
              </w:rPr>
              <w:t xml:space="preserve"> </w:t>
            </w:r>
          </w:p>
        </w:tc>
        <w:tc>
          <w:tcPr>
            <w:tcW w:w="16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及时公开</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招标人或者其委托的招标代理机构</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■招标投标公共服务平台</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■电子招标投标交易平台</w:t>
            </w:r>
          </w:p>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Height w:val="425"/>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6</w:t>
            </w:r>
          </w:p>
        </w:tc>
        <w:tc>
          <w:tcPr>
            <w:tcW w:w="900" w:type="dxa"/>
            <w:vMerge/>
            <w:vAlign w:val="center"/>
          </w:tcPr>
          <w:p w:rsidR="005762DD" w:rsidRDefault="005762DD">
            <w:pPr>
              <w:jc w:val="cente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合同订立信息</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包括项目名称、合同双方名称、合同价款、签约时间、合同期限。</w:t>
            </w:r>
          </w:p>
        </w:tc>
        <w:tc>
          <w:tcPr>
            <w:tcW w:w="2340" w:type="dxa"/>
            <w:vMerge w:val="restart"/>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《国务院办公厅关于推进公共资源配置领域政府信息公开的意见》、《电子招标投标办法》</w:t>
            </w:r>
          </w:p>
        </w:tc>
        <w:tc>
          <w:tcPr>
            <w:tcW w:w="16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及时公开</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合同当事人</w:t>
            </w:r>
          </w:p>
        </w:tc>
        <w:tc>
          <w:tcPr>
            <w:tcW w:w="1856" w:type="dxa"/>
            <w:vMerge w:val="restart"/>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■招标投标公共服务平台</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■电子招标投标交易平台</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p>
        </w:tc>
      </w:tr>
      <w:tr w:rsidR="005762DD">
        <w:trPr>
          <w:cantSplit/>
          <w:trHeight w:val="730"/>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7</w:t>
            </w:r>
          </w:p>
        </w:tc>
        <w:tc>
          <w:tcPr>
            <w:tcW w:w="900" w:type="dxa"/>
            <w:vMerge/>
            <w:vAlign w:val="center"/>
          </w:tcPr>
          <w:p w:rsidR="005762DD" w:rsidRDefault="005762DD">
            <w:pPr>
              <w:jc w:val="cente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合同履行及变更信息</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项目名称、标段名称、建设单位、承包人、项目完成质量、期限、结算金额、合同发生的变更、解除合同通知书、违约行为的处理结果。</w:t>
            </w:r>
          </w:p>
        </w:tc>
        <w:tc>
          <w:tcPr>
            <w:tcW w:w="2340" w:type="dxa"/>
            <w:vMerge/>
            <w:vAlign w:val="center"/>
          </w:tcPr>
          <w:p w:rsidR="005762DD" w:rsidRDefault="005762DD">
            <w:pPr>
              <w:rPr>
                <w:rFonts w:ascii="仿宋_GB2312" w:eastAsia="仿宋_GB2312" w:hAnsi="仿宋_GB2312" w:cs="仿宋_GB2312"/>
                <w:color w:val="000000"/>
                <w:szCs w:val="21"/>
              </w:rPr>
            </w:pPr>
          </w:p>
        </w:tc>
        <w:tc>
          <w:tcPr>
            <w:tcW w:w="16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鼓励及时公开</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合同当事人</w:t>
            </w:r>
          </w:p>
        </w:tc>
        <w:tc>
          <w:tcPr>
            <w:tcW w:w="1856" w:type="dxa"/>
            <w:vMerge/>
            <w:vAlign w:val="center"/>
          </w:tcPr>
          <w:p w:rsidR="005762DD" w:rsidRDefault="005762DD">
            <w:pPr>
              <w:rPr>
                <w:rFonts w:ascii="仿宋_GB2312" w:eastAsia="仿宋_GB2312" w:hAnsi="仿宋_GB2312" w:cs="仿宋_GB2312"/>
                <w:color w:val="000000"/>
                <w:szCs w:val="21"/>
              </w:rPr>
            </w:pP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8</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工程建设项目招标投标信息</w:t>
            </w: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资格预审文件、招标文件澄清或修改</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项目名称；标段名称；澄清或修改事项；招标人及其招标代理机构的名称、地址、联系人及联系方式。</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《招标投标法》、《招标投标法实施条例》、《电子招标投标办法》</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依法必须进行招标的项目，澄清或者修改的内容可能影响资格预审申请文件或者投标文件编制的，应当在提交资格预审申请文件截止时间至少</w:t>
            </w: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日前，或者投标截止时间至少</w:t>
            </w:r>
            <w:r>
              <w:rPr>
                <w:rFonts w:ascii="仿宋_GB2312" w:eastAsia="仿宋_GB2312" w:hAnsi="仿宋_GB2312" w:cs="仿宋_GB2312"/>
                <w:color w:val="000000"/>
                <w:szCs w:val="21"/>
              </w:rPr>
              <w:t>15</w:t>
            </w:r>
            <w:r>
              <w:rPr>
                <w:rFonts w:ascii="仿宋_GB2312" w:eastAsia="仿宋_GB2312" w:hAnsi="仿宋_GB2312" w:cs="仿宋_GB2312" w:hint="eastAsia"/>
                <w:color w:val="000000"/>
                <w:szCs w:val="21"/>
              </w:rPr>
              <w:t>日前</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招标人或者其委托的招标代理机构</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■招标投标公共服务平台</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■电子招标投标交易平台</w:t>
            </w:r>
          </w:p>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Height w:val="1240"/>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9</w:t>
            </w:r>
          </w:p>
        </w:tc>
        <w:tc>
          <w:tcPr>
            <w:tcW w:w="900" w:type="dxa"/>
            <w:vMerge w:val="restart"/>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工程建设项目招标投标信息</w:t>
            </w: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招标公告和公示信息澄清、修改</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项目名称；标段名称；澄清或修改事项；招标人及其招标代理机构的名称、地址、联系人及联系方式。</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《招标公告和公示信息发布管理办法》</w:t>
            </w:r>
          </w:p>
        </w:tc>
        <w:tc>
          <w:tcPr>
            <w:tcW w:w="16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及时公开</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招标人或者其委托的招标代理机构</w:t>
            </w:r>
          </w:p>
        </w:tc>
        <w:tc>
          <w:tcPr>
            <w:tcW w:w="1856" w:type="dxa"/>
            <w:vMerge w:val="restart"/>
            <w:vAlign w:val="center"/>
          </w:tcPr>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■招标投标公共服务平台</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■电子招标投标交易平台</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p>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Height w:val="906"/>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10</w:t>
            </w:r>
          </w:p>
        </w:tc>
        <w:tc>
          <w:tcPr>
            <w:tcW w:w="900" w:type="dxa"/>
            <w:vMerge/>
            <w:vAlign w:val="center"/>
          </w:tcPr>
          <w:p w:rsidR="005762DD" w:rsidRDefault="005762DD">
            <w:pPr>
              <w:jc w:val="cente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暂停、终止招标</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招标人名称、招标项目名称、招标项目编号、本项目首次公告日期、招标暂停或终止原因、联系方式、其他事项。</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《招标公告和公示信息发布管理办法》）</w:t>
            </w:r>
          </w:p>
        </w:tc>
        <w:tc>
          <w:tcPr>
            <w:tcW w:w="16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及时公开</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招标人或者其委托的招标代理机构</w:t>
            </w:r>
          </w:p>
        </w:tc>
        <w:tc>
          <w:tcPr>
            <w:tcW w:w="1856" w:type="dxa"/>
            <w:vMerge/>
            <w:vAlign w:val="center"/>
          </w:tcPr>
          <w:p w:rsidR="005762DD" w:rsidRDefault="005762DD">
            <w:pPr>
              <w:rPr>
                <w:rFonts w:ascii="仿宋_GB2312" w:eastAsia="仿宋_GB2312" w:hAnsi="仿宋_GB2312" w:cs="仿宋_GB2312"/>
                <w:color w:val="000000"/>
                <w:szCs w:val="21"/>
              </w:rPr>
            </w:pP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11</w:t>
            </w:r>
          </w:p>
        </w:tc>
        <w:tc>
          <w:tcPr>
            <w:tcW w:w="900" w:type="dxa"/>
            <w:vMerge/>
            <w:vAlign w:val="center"/>
          </w:tcPr>
          <w:p w:rsidR="005762DD" w:rsidRDefault="005762DD">
            <w:pPr>
              <w:jc w:val="cente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市场主体信用信息</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《行政处罚法》、《政府信息公开条例》、《国务院办公厅关于推进公共资源配置领域政府信息公开的意见》</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信息形成之日起</w:t>
            </w:r>
            <w:r>
              <w:rPr>
                <w:rFonts w:ascii="仿宋_GB2312" w:eastAsia="仿宋_GB2312" w:hAnsi="仿宋_GB2312" w:cs="仿宋_GB2312"/>
                <w:color w:val="000000"/>
                <w:szCs w:val="21"/>
              </w:rPr>
              <w:t>20</w:t>
            </w:r>
            <w:r>
              <w:rPr>
                <w:rFonts w:ascii="仿宋_GB2312" w:eastAsia="仿宋_GB2312" w:hAnsi="仿宋_GB2312" w:cs="仿宋_GB2312" w:hint="eastAsia"/>
                <w:color w:val="000000"/>
                <w:szCs w:val="21"/>
              </w:rPr>
              <w:t>个工作日内</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负责管理的部门分别公开</w:t>
            </w:r>
          </w:p>
        </w:tc>
        <w:tc>
          <w:tcPr>
            <w:tcW w:w="1856" w:type="dxa"/>
            <w:vAlign w:val="center"/>
          </w:tcPr>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■公共资源交易平台</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■信用中国</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12</w:t>
            </w:r>
          </w:p>
        </w:tc>
        <w:tc>
          <w:tcPr>
            <w:tcW w:w="900" w:type="dxa"/>
            <w:vMerge w:val="restart"/>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政府采购信息</w:t>
            </w:r>
          </w:p>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招标公告</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《国务院办公厅关于推进公共资源配置领域政府信息公开的意见》、《政府采购货物和服务招标投标管理办法》、《财政部关于做好政府采购信息公开工作的通知》</w:t>
            </w:r>
          </w:p>
        </w:tc>
        <w:tc>
          <w:tcPr>
            <w:tcW w:w="1620" w:type="dxa"/>
            <w:vAlign w:val="center"/>
          </w:tcPr>
          <w:p w:rsidR="005762DD" w:rsidRDefault="005762DD">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及时公开，公告期限为</w:t>
            </w:r>
            <w:r>
              <w:rPr>
                <w:rFonts w:ascii="仿宋_GB2312" w:eastAsia="仿宋_GB2312" w:hAnsi="仿宋_GB2312" w:cs="仿宋_GB2312"/>
                <w:color w:val="000000"/>
                <w:szCs w:val="21"/>
              </w:rPr>
              <w:t>5</w:t>
            </w:r>
            <w:r>
              <w:rPr>
                <w:rFonts w:ascii="仿宋_GB2312" w:eastAsia="仿宋_GB2312" w:hAnsi="仿宋_GB2312" w:cs="仿宋_GB2312" w:hint="eastAsia"/>
                <w:color w:val="000000"/>
                <w:szCs w:val="21"/>
              </w:rPr>
              <w:t>个工作日</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采购人或者其委托的采购代理机构</w:t>
            </w:r>
          </w:p>
        </w:tc>
        <w:tc>
          <w:tcPr>
            <w:tcW w:w="1856" w:type="dxa"/>
            <w:vAlign w:val="center"/>
          </w:tcPr>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■中国政府采购网及其地方分网</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■省级（含计划单列市）财政部门指定的媒体</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p>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13</w:t>
            </w:r>
          </w:p>
        </w:tc>
        <w:tc>
          <w:tcPr>
            <w:tcW w:w="900" w:type="dxa"/>
            <w:vMerge/>
            <w:vAlign w:val="center"/>
          </w:tcPr>
          <w:p w:rsidR="005762DD" w:rsidRDefault="005762DD">
            <w:pPr>
              <w:jc w:val="cente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资格预审公告</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《国务院办公厅关于推进公共资源配置领域政府信息公开的意见》、《政府采购货物和服务招标投标管理办法》、《财政部关于做好政府采购信息公开工作的通知》</w:t>
            </w:r>
          </w:p>
        </w:tc>
        <w:tc>
          <w:tcPr>
            <w:tcW w:w="1620" w:type="dxa"/>
            <w:vAlign w:val="center"/>
          </w:tcPr>
          <w:p w:rsidR="005762DD" w:rsidRDefault="005762DD">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及时公开，公告期限为</w:t>
            </w:r>
            <w:r>
              <w:rPr>
                <w:rFonts w:ascii="仿宋_GB2312" w:eastAsia="仿宋_GB2312" w:hAnsi="仿宋_GB2312" w:cs="仿宋_GB2312"/>
                <w:color w:val="000000"/>
                <w:szCs w:val="21"/>
              </w:rPr>
              <w:t>5</w:t>
            </w:r>
            <w:r>
              <w:rPr>
                <w:rFonts w:ascii="仿宋_GB2312" w:eastAsia="仿宋_GB2312" w:hAnsi="仿宋_GB2312" w:cs="仿宋_GB2312" w:hint="eastAsia"/>
                <w:color w:val="000000"/>
                <w:szCs w:val="21"/>
              </w:rPr>
              <w:t>个工作日</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采购人或者其委托的采购代理机构</w:t>
            </w:r>
          </w:p>
        </w:tc>
        <w:tc>
          <w:tcPr>
            <w:tcW w:w="1856" w:type="dxa"/>
            <w:vAlign w:val="center"/>
          </w:tcPr>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■中国政府采购网及其地方分网</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■省级（含计划单列市）财政部门指定的媒体</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Height w:val="2932"/>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14</w:t>
            </w:r>
          </w:p>
        </w:tc>
        <w:tc>
          <w:tcPr>
            <w:tcW w:w="900" w:type="dxa"/>
            <w:vMerge w:val="restart"/>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政府采购信息　</w:t>
            </w:r>
          </w:p>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竞争性谈判公告、竞争性磋商公告和询价公告</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《国务院办公厅关于推进公共资源配置领域政府信息公开的意见》、《财政部关于做好政府采购信息公开工作的通知》</w:t>
            </w:r>
          </w:p>
        </w:tc>
        <w:tc>
          <w:tcPr>
            <w:tcW w:w="1620" w:type="dxa"/>
            <w:vAlign w:val="center"/>
          </w:tcPr>
          <w:p w:rsidR="005762DD" w:rsidRDefault="005762DD">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及时公开，公告期限为</w:t>
            </w: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个工作日</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采购人或者其委托的采购代理机构</w:t>
            </w:r>
          </w:p>
        </w:tc>
        <w:tc>
          <w:tcPr>
            <w:tcW w:w="1856" w:type="dxa"/>
            <w:vMerge w:val="restart"/>
            <w:vAlign w:val="center"/>
          </w:tcPr>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■中国政府采购网及其地方分网</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■省级（含计划单列市）财政部门指定的媒体</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p>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15</w:t>
            </w:r>
          </w:p>
        </w:tc>
        <w:tc>
          <w:tcPr>
            <w:tcW w:w="900" w:type="dxa"/>
            <w:vMerge/>
            <w:vAlign w:val="center"/>
          </w:tcPr>
          <w:p w:rsidR="005762DD" w:rsidRDefault="005762DD">
            <w:pPr>
              <w:jc w:val="cente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采购项目预算金额</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《国务院办公厅关于推进公共资源配置领域政府信息公开的意见》、《财政部关于做好政府采购信息公开工作的通知》</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随采购公告、采购文件公开</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采购人或者其委托的采购代理机构</w:t>
            </w:r>
          </w:p>
        </w:tc>
        <w:tc>
          <w:tcPr>
            <w:tcW w:w="1856" w:type="dxa"/>
            <w:vMerge/>
            <w:vAlign w:val="center"/>
          </w:tcPr>
          <w:p w:rsidR="005762DD" w:rsidRDefault="005762DD">
            <w:pPr>
              <w:rPr>
                <w:rFonts w:ascii="仿宋_GB2312" w:eastAsia="仿宋_GB2312" w:hAnsi="仿宋_GB2312" w:cs="仿宋_GB2312"/>
                <w:color w:val="000000"/>
                <w:szCs w:val="21"/>
              </w:rPr>
            </w:pP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16</w:t>
            </w:r>
          </w:p>
        </w:tc>
        <w:tc>
          <w:tcPr>
            <w:tcW w:w="900" w:type="dxa"/>
            <w:vMerge w:val="restart"/>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政府采购信息　</w:t>
            </w:r>
          </w:p>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采购文件</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招标文件、竞争性谈判文件、竞争性磋商文件和询价通知书。</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《国务院办公厅关于推进公共资源配置领域政府信息公开的意见》、《财政部关于做好政府采购信息公开工作的通知》</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随中标、成交结果同时公告。中标、成交结果公告前采购文件已公告的，不再重复公告</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采购人或者其委托的采购代理机构</w:t>
            </w:r>
          </w:p>
        </w:tc>
        <w:tc>
          <w:tcPr>
            <w:tcW w:w="1856" w:type="dxa"/>
            <w:vAlign w:val="center"/>
          </w:tcPr>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■中国政府采购网及其地方分网</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■省级（含计划单列市）财政部门指定的媒体</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p>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Height w:val="2322"/>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17</w:t>
            </w:r>
          </w:p>
        </w:tc>
        <w:tc>
          <w:tcPr>
            <w:tcW w:w="900" w:type="dxa"/>
            <w:vMerge/>
            <w:vAlign w:val="center"/>
          </w:tcPr>
          <w:p w:rsidR="005762DD" w:rsidRDefault="005762DD">
            <w:pPr>
              <w:jc w:val="cente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采购信息更正公告</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采购人和采购代理机构名称、地址、联系方式；原公告的采购项目名称及首次公告日期；更正事项、内容及日期；采购项目联系人和电话。</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《国务院办公厅关于推进公共资源配置领域政府信息公开的意见》、《财政部关于做好政府采购信息公开工作的通知》</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投标截止时间至少</w:t>
            </w:r>
            <w:r>
              <w:rPr>
                <w:rFonts w:ascii="仿宋_GB2312" w:eastAsia="仿宋_GB2312" w:hAnsi="仿宋_GB2312" w:cs="仿宋_GB2312"/>
                <w:color w:val="000000"/>
                <w:szCs w:val="21"/>
              </w:rPr>
              <w:t>15</w:t>
            </w:r>
            <w:r>
              <w:rPr>
                <w:rFonts w:ascii="仿宋_GB2312" w:eastAsia="仿宋_GB2312" w:hAnsi="仿宋_GB2312" w:cs="仿宋_GB2312" w:hint="eastAsia"/>
                <w:color w:val="000000"/>
                <w:szCs w:val="21"/>
              </w:rPr>
              <w:t>日前、提交资格预审申请文件截止时间至少</w:t>
            </w: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日前，或者提交首次响应文件截止之日</w:t>
            </w: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个工作日前</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采购人或者其委托的采购代理机构</w:t>
            </w:r>
          </w:p>
        </w:tc>
        <w:tc>
          <w:tcPr>
            <w:tcW w:w="1856" w:type="dxa"/>
            <w:vAlign w:val="center"/>
          </w:tcPr>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■中国政府采购网及其地方分网</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■省级（含计划单列市）财政部门指定的媒体</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p>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Height w:val="2795"/>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18</w:t>
            </w:r>
          </w:p>
        </w:tc>
        <w:tc>
          <w:tcPr>
            <w:tcW w:w="900" w:type="dxa"/>
            <w:vMerge w:val="restart"/>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政府采购信息　</w:t>
            </w:r>
          </w:p>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单一来源公示</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《国务院办公厅关于推进公共资源配置领域政府信息公开的意见》、《财政部关于做好政府采购信息公开工作的通知》</w:t>
            </w:r>
          </w:p>
        </w:tc>
        <w:tc>
          <w:tcPr>
            <w:tcW w:w="1620" w:type="dxa"/>
            <w:vAlign w:val="center"/>
          </w:tcPr>
          <w:p w:rsidR="005762DD" w:rsidRDefault="005762DD">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及时公开，公示期限不得少于</w:t>
            </w:r>
            <w:r>
              <w:rPr>
                <w:rFonts w:ascii="仿宋_GB2312" w:eastAsia="仿宋_GB2312" w:hAnsi="仿宋_GB2312" w:cs="仿宋_GB2312"/>
                <w:color w:val="000000"/>
                <w:szCs w:val="21"/>
              </w:rPr>
              <w:t>5</w:t>
            </w:r>
            <w:r>
              <w:rPr>
                <w:rFonts w:ascii="仿宋_GB2312" w:eastAsia="仿宋_GB2312" w:hAnsi="仿宋_GB2312" w:cs="仿宋_GB2312" w:hint="eastAsia"/>
                <w:color w:val="000000"/>
                <w:szCs w:val="21"/>
              </w:rPr>
              <w:t>个工作日</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采购人或者其委托的采购代理机构</w:t>
            </w:r>
          </w:p>
        </w:tc>
        <w:tc>
          <w:tcPr>
            <w:tcW w:w="1856" w:type="dxa"/>
            <w:vAlign w:val="center"/>
          </w:tcPr>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■中国政府采购网及其地方分网</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■省级（含计划单列市）财政部门指定的媒体</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p>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Height w:val="1708"/>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19</w:t>
            </w:r>
          </w:p>
        </w:tc>
        <w:tc>
          <w:tcPr>
            <w:tcW w:w="900" w:type="dxa"/>
            <w:vMerge/>
            <w:vAlign w:val="center"/>
          </w:tcPr>
          <w:p w:rsidR="005762DD" w:rsidRDefault="005762DD">
            <w:pPr>
              <w:jc w:val="cente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协议供货和定点采购的具体成交记录</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采购人和成交供应商的名称、成交金额以及成交标的的名称、规格型号、数量、单价等。电子卖场、电子商城、网上超市等的具体成交记录，也应当予以公开。</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《关于进一步做好政府采购信息公开工作有关事项的通知》</w:t>
            </w:r>
          </w:p>
        </w:tc>
        <w:tc>
          <w:tcPr>
            <w:tcW w:w="16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及时公开</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集中采购机构</w:t>
            </w:r>
          </w:p>
        </w:tc>
        <w:tc>
          <w:tcPr>
            <w:tcW w:w="1856" w:type="dxa"/>
            <w:vAlign w:val="center"/>
          </w:tcPr>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■中国政府采购网及其省级分网</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■省级（含计划单列市）财政部门指定的媒体</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p>
        </w:tc>
        <w:tc>
          <w:tcPr>
            <w:tcW w:w="720" w:type="dxa"/>
            <w:vAlign w:val="center"/>
          </w:tcPr>
          <w:p w:rsidR="005762DD" w:rsidRDefault="005762DD">
            <w:pPr>
              <w:spacing w:line="2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20</w:t>
            </w:r>
          </w:p>
        </w:tc>
        <w:tc>
          <w:tcPr>
            <w:tcW w:w="900" w:type="dxa"/>
            <w:vMerge w:val="restart"/>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政府采购信息　</w:t>
            </w:r>
          </w:p>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中标、成交结果</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《国务院办公厅关于推进公共资源配置领域政府信息公开的意见》、《财政部关于做好政府采购信息公开工作的通知》</w:t>
            </w:r>
          </w:p>
        </w:tc>
        <w:tc>
          <w:tcPr>
            <w:tcW w:w="1620" w:type="dxa"/>
            <w:vAlign w:val="center"/>
          </w:tcPr>
          <w:p w:rsidR="005762DD" w:rsidRDefault="005762DD">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自中标、成交供应商确定之日起</w:t>
            </w: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个工作日内公告，公告期限为</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个工作日</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采购人或者其委托的采购代理机构</w:t>
            </w:r>
          </w:p>
        </w:tc>
        <w:tc>
          <w:tcPr>
            <w:tcW w:w="1856" w:type="dxa"/>
            <w:vAlign w:val="center"/>
          </w:tcPr>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■中国政府采购网及其地方分网</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■省级（含计划单列市）财政部门指定的媒体</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p>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21</w:t>
            </w:r>
          </w:p>
        </w:tc>
        <w:tc>
          <w:tcPr>
            <w:tcW w:w="900" w:type="dxa"/>
            <w:vMerge/>
            <w:vAlign w:val="center"/>
          </w:tcPr>
          <w:p w:rsidR="005762DD" w:rsidRDefault="005762DD">
            <w:pPr>
              <w:jc w:val="cente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采购合同</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采购人和采购代理机构名称、地址、联系方式；采购项目名称、编号，合同编号；供应商名称；合同内容。</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《国务院办公厅关于推进公共资源配置领域政府信息公开的意见》、《财政部关于做好政府采购信息公开工作的通知》</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合同签订之日起</w:t>
            </w: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个工作日内</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采购人或者其委托的采购代理机构</w:t>
            </w:r>
          </w:p>
        </w:tc>
        <w:tc>
          <w:tcPr>
            <w:tcW w:w="1856" w:type="dxa"/>
            <w:vAlign w:val="center"/>
          </w:tcPr>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■中国政府采购网及其地方分网</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■省级（含计划单列市）财政部门指定的媒体</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p>
        </w:tc>
        <w:tc>
          <w:tcPr>
            <w:tcW w:w="720" w:type="dxa"/>
            <w:vAlign w:val="center"/>
          </w:tcPr>
          <w:p w:rsidR="005762DD" w:rsidRDefault="005762DD">
            <w:pPr>
              <w:spacing w:line="2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22</w:t>
            </w:r>
          </w:p>
        </w:tc>
        <w:tc>
          <w:tcPr>
            <w:tcW w:w="900" w:type="dxa"/>
            <w:vMerge w:val="restart"/>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政府采购信息　</w:t>
            </w: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终止公告</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采购人和采购代理机构名称、地址、联系方式；采购项目名称、采购编号，采购方式；采购项目终止原因；公告期限；采购项目联系人和电话。</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《国务院办公厅关于推进公共资源配置领域政府信息公开的意见》、《财政部关于做好政府采购信息公开工作的通知》</w:t>
            </w:r>
          </w:p>
        </w:tc>
        <w:tc>
          <w:tcPr>
            <w:tcW w:w="16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及时公开</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采购人或者其委托的采购代理机构</w:t>
            </w:r>
          </w:p>
        </w:tc>
        <w:tc>
          <w:tcPr>
            <w:tcW w:w="1856" w:type="dxa"/>
            <w:vAlign w:val="center"/>
          </w:tcPr>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■中国政府采购网及其地方分网</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■省级（含计划单列市）财政部门指定的媒体</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p>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23</w:t>
            </w:r>
          </w:p>
        </w:tc>
        <w:tc>
          <w:tcPr>
            <w:tcW w:w="900" w:type="dxa"/>
            <w:vMerge/>
            <w:vAlign w:val="center"/>
          </w:tcPr>
          <w:p w:rsidR="005762DD" w:rsidRDefault="005762DD">
            <w:pPr>
              <w:jc w:val="cente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公共服务项目采购需求</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采购对象需实现的功能或者目标，满足项目需要的所有技术、服务、安全等要求，采购对象的数量、交付或实施的时间和地点，采购对象的验收标准等。</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《财政部关于做好政府采购信息公开工作的通知》、《关于进一步加强政府采购需求和履约验收管理的指导意见》</w:t>
            </w:r>
          </w:p>
        </w:tc>
        <w:tc>
          <w:tcPr>
            <w:tcW w:w="16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及时公开</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w:t>
            </w:r>
          </w:p>
        </w:tc>
        <w:tc>
          <w:tcPr>
            <w:tcW w:w="1856" w:type="dxa"/>
            <w:vAlign w:val="center"/>
          </w:tcPr>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■中国政府采购网及其地方分网</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24</w:t>
            </w:r>
          </w:p>
        </w:tc>
        <w:tc>
          <w:tcPr>
            <w:tcW w:w="900" w:type="dxa"/>
            <w:vMerge/>
            <w:vAlign w:val="center"/>
          </w:tcPr>
          <w:p w:rsidR="005762DD" w:rsidRDefault="005762DD">
            <w:pPr>
              <w:jc w:val="cente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公共服务项目验收结果</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采购人和采购代理机构名称、地址、联系方式；采购项目名称、编号，合同编号；履约供应商名称；验收单位；验收结果；验收人员。</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《财政部关于做好政府采购信息公开工作的通知》</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验收结束之日起</w:t>
            </w: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个工作日内</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采购人</w:t>
            </w:r>
          </w:p>
        </w:tc>
        <w:tc>
          <w:tcPr>
            <w:tcW w:w="1856" w:type="dxa"/>
            <w:vAlign w:val="center"/>
          </w:tcPr>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■中国政府采购网及其地方分网</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■省级（含计划单列市）财政部门指定的媒体</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Height w:val="2735"/>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25</w:t>
            </w:r>
          </w:p>
        </w:tc>
        <w:tc>
          <w:tcPr>
            <w:tcW w:w="900" w:type="dxa"/>
            <w:vMerge w:val="restart"/>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政府采购信息</w:t>
            </w: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投诉、监督检查等处理决定公告</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相关当事人名称及地址、投诉涉及采购项目名称及采购日期、投诉事项或监督检查主要事项、处理依据、处理结果、执法机关名称、公告日期等。</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《国务院办公厅关于推进公共资源配置领域政府信息公开的意见》、《财政部关于做好政府采购信息公开工作的通知》</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完成并履行有关报审程序后</w:t>
            </w:r>
            <w:r>
              <w:rPr>
                <w:rFonts w:ascii="仿宋_GB2312" w:eastAsia="仿宋_GB2312" w:hAnsi="仿宋_GB2312" w:cs="仿宋_GB2312"/>
                <w:color w:val="000000"/>
                <w:szCs w:val="21"/>
              </w:rPr>
              <w:t>5</w:t>
            </w:r>
            <w:r>
              <w:rPr>
                <w:rFonts w:ascii="仿宋_GB2312" w:eastAsia="仿宋_GB2312" w:hAnsi="仿宋_GB2312" w:cs="仿宋_GB2312" w:hint="eastAsia"/>
                <w:color w:val="000000"/>
                <w:szCs w:val="21"/>
              </w:rPr>
              <w:t>个工作日内</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兴宾区财政局</w:t>
            </w:r>
          </w:p>
        </w:tc>
        <w:tc>
          <w:tcPr>
            <w:tcW w:w="1856" w:type="dxa"/>
            <w:vMerge w:val="restart"/>
            <w:vAlign w:val="center"/>
          </w:tcPr>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■中国政府采购网及其地方分网</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■省级（含计划单列市）财政部门指定的媒体</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■信用中国</w:t>
            </w:r>
          </w:p>
          <w:p w:rsidR="005762DD" w:rsidRDefault="005762DD">
            <w:pPr>
              <w:spacing w:line="2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26</w:t>
            </w:r>
          </w:p>
        </w:tc>
        <w:tc>
          <w:tcPr>
            <w:tcW w:w="900" w:type="dxa"/>
            <w:vMerge/>
            <w:vAlign w:val="center"/>
          </w:tcPr>
          <w:p w:rsidR="005762DD" w:rsidRDefault="005762DD">
            <w:pPr>
              <w:jc w:val="cente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集中采购机构的考核结果公告</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集中采购机构名称、考核内容、考核方法、考核结果、存在问题、考核单位等。</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《国务院办公厅关于推进公共资源配置领域政府信息公开的意见》、《财政部关于做好政府采购信息公开工作的通知》</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完成并履行有关报审程序后</w:t>
            </w:r>
            <w:r>
              <w:rPr>
                <w:rFonts w:ascii="仿宋_GB2312" w:eastAsia="仿宋_GB2312" w:hAnsi="仿宋_GB2312" w:cs="仿宋_GB2312"/>
                <w:color w:val="000000"/>
                <w:szCs w:val="21"/>
              </w:rPr>
              <w:t>5</w:t>
            </w:r>
            <w:r>
              <w:rPr>
                <w:rFonts w:ascii="仿宋_GB2312" w:eastAsia="仿宋_GB2312" w:hAnsi="仿宋_GB2312" w:cs="仿宋_GB2312" w:hint="eastAsia"/>
                <w:color w:val="000000"/>
                <w:szCs w:val="21"/>
              </w:rPr>
              <w:t>个工作日内</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兴宾区财政局</w:t>
            </w:r>
          </w:p>
        </w:tc>
        <w:tc>
          <w:tcPr>
            <w:tcW w:w="1856" w:type="dxa"/>
            <w:vMerge/>
            <w:vAlign w:val="center"/>
          </w:tcPr>
          <w:p w:rsidR="005762DD" w:rsidRDefault="005762DD">
            <w:pPr>
              <w:rPr>
                <w:rFonts w:ascii="仿宋_GB2312" w:eastAsia="仿宋_GB2312" w:hAnsi="仿宋_GB2312" w:cs="仿宋_GB2312"/>
                <w:color w:val="000000"/>
                <w:szCs w:val="21"/>
              </w:rPr>
            </w:pP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27</w:t>
            </w:r>
          </w:p>
        </w:tc>
        <w:tc>
          <w:tcPr>
            <w:tcW w:w="900" w:type="dxa"/>
            <w:vMerge w:val="restart"/>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国有土地使用权出让信息</w:t>
            </w: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土地出让计划</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《国务院办公厅关于推进公共资源配置领域政府信息公开的意见》、《招标拍卖挂牌出让国有建设用地使用权规定》、《国有建设用地供应计划编制规范》（试行）</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每年</w:t>
            </w: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月</w:t>
            </w:r>
            <w:r>
              <w:rPr>
                <w:rFonts w:ascii="仿宋_GB2312" w:eastAsia="仿宋_GB2312" w:hAnsi="仿宋_GB2312" w:cs="仿宋_GB2312"/>
                <w:color w:val="000000"/>
                <w:szCs w:val="21"/>
              </w:rPr>
              <w:t>31</w:t>
            </w:r>
            <w:r>
              <w:rPr>
                <w:rFonts w:ascii="仿宋_GB2312" w:eastAsia="仿宋_GB2312" w:hAnsi="仿宋_GB2312" w:cs="仿宋_GB2312" w:hint="eastAsia"/>
                <w:color w:val="000000"/>
                <w:szCs w:val="21"/>
              </w:rPr>
              <w:t>日前，公布年度国有建设用地供应计划</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兴宾区人民政府、兴宾区自然资源局（简称出让人）</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28</w:t>
            </w:r>
          </w:p>
        </w:tc>
        <w:tc>
          <w:tcPr>
            <w:tcW w:w="900" w:type="dxa"/>
            <w:vMerge/>
            <w:vAlign w:val="center"/>
          </w:tcPr>
          <w:p w:rsidR="005762DD" w:rsidRDefault="005762DD">
            <w:pPr>
              <w:jc w:val="cente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招标拍卖挂牌出让公告</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《国务院办公厅关于推进公共资源配置领域政府信息公开的意见》、《招标拍卖挂牌出让国有建设用地使用权规定》</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至少在投标、拍卖或者挂牌开始日前</w:t>
            </w:r>
            <w:r>
              <w:rPr>
                <w:rFonts w:ascii="仿宋_GB2312" w:eastAsia="仿宋_GB2312" w:hAnsi="仿宋_GB2312" w:cs="仿宋_GB2312"/>
                <w:color w:val="000000"/>
                <w:szCs w:val="21"/>
              </w:rPr>
              <w:t>20</w:t>
            </w:r>
            <w:r>
              <w:rPr>
                <w:rFonts w:ascii="仿宋_GB2312" w:eastAsia="仿宋_GB2312" w:hAnsi="仿宋_GB2312" w:cs="仿宋_GB2312" w:hint="eastAsia"/>
                <w:color w:val="000000"/>
                <w:szCs w:val="21"/>
              </w:rPr>
              <w:t>日。挂牌时间不得少于</w:t>
            </w:r>
            <w:r>
              <w:rPr>
                <w:rFonts w:ascii="仿宋_GB2312" w:eastAsia="仿宋_GB2312" w:hAnsi="仿宋_GB2312" w:cs="仿宋_GB2312"/>
                <w:color w:val="000000"/>
                <w:szCs w:val="21"/>
              </w:rPr>
              <w:t>10</w:t>
            </w:r>
            <w:r>
              <w:rPr>
                <w:rFonts w:ascii="仿宋_GB2312" w:eastAsia="仿宋_GB2312" w:hAnsi="仿宋_GB2312" w:cs="仿宋_GB2312" w:hint="eastAsia"/>
                <w:color w:val="000000"/>
                <w:szCs w:val="21"/>
              </w:rPr>
              <w:t>日</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出让人</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■土地有形市场或者指定的场所、媒介（一般指中国土地市场网、当地政府媒介）</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p>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29</w:t>
            </w:r>
          </w:p>
        </w:tc>
        <w:tc>
          <w:tcPr>
            <w:tcW w:w="900" w:type="dxa"/>
            <w:vMerge w:val="restart"/>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国有土地使用权出让信息　</w:t>
            </w:r>
          </w:p>
          <w:p w:rsidR="005762DD" w:rsidRDefault="005762DD">
            <w:pPr>
              <w:jc w:val="cente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公告调整</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公开国有建设用地使用权出让公告、项目概况、澄清或者修改事项、联系方式。</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《招标拍卖挂牌出让国有土地使用权规范》</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按原公告发布渠道及时发布补充公告，涉及土地使用条件变更等影响土地价格的重大变动，补充公告发布时间距招拍挂活动开始时间少于</w:t>
            </w:r>
            <w:r>
              <w:rPr>
                <w:rFonts w:ascii="仿宋_GB2312" w:eastAsia="仿宋_GB2312" w:hAnsi="仿宋_GB2312" w:cs="仿宋_GB2312"/>
                <w:color w:val="000000"/>
                <w:szCs w:val="21"/>
              </w:rPr>
              <w:t>20</w:t>
            </w:r>
            <w:r>
              <w:rPr>
                <w:rFonts w:ascii="仿宋_GB2312" w:eastAsia="仿宋_GB2312" w:hAnsi="仿宋_GB2312" w:cs="仿宋_GB2312" w:hint="eastAsia"/>
                <w:color w:val="000000"/>
                <w:szCs w:val="21"/>
              </w:rPr>
              <w:t>日的，招拍挂活动相应顺延</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兴宾区人民政府、自然资源局</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■中国土地市场网</w:t>
            </w:r>
          </w:p>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■公共资源交易平台</w:t>
            </w:r>
          </w:p>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30</w:t>
            </w:r>
          </w:p>
        </w:tc>
        <w:tc>
          <w:tcPr>
            <w:tcW w:w="900" w:type="dxa"/>
            <w:vMerge/>
            <w:vAlign w:val="center"/>
          </w:tcPr>
          <w:p w:rsidR="005762DD" w:rsidRDefault="005762DD">
            <w:pPr>
              <w:jc w:val="cente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招标拍卖挂牌出让结果（成交公示）</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土地位置、面积、用途、开发程度、土地级别、容积率、出让年限、供地方式、受让人、成交价格和成交时间等。</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《国务院办公厅关于推进公共资源配置领域政府信息公开的意见》、《招标拍卖挂牌出让国有建设用地使用权规定》、《招标拍卖挂牌出让国有土地使用权规范》</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招标拍卖挂牌活动结束后的</w:t>
            </w:r>
            <w:r>
              <w:rPr>
                <w:rFonts w:ascii="仿宋_GB2312" w:eastAsia="仿宋_GB2312" w:hAnsi="仿宋_GB2312" w:cs="仿宋_GB2312"/>
                <w:color w:val="000000"/>
                <w:szCs w:val="21"/>
              </w:rPr>
              <w:t>10</w:t>
            </w:r>
            <w:r>
              <w:rPr>
                <w:rFonts w:ascii="仿宋_GB2312" w:eastAsia="仿宋_GB2312" w:hAnsi="仿宋_GB2312" w:cs="仿宋_GB2312" w:hint="eastAsia"/>
                <w:color w:val="000000"/>
                <w:szCs w:val="21"/>
              </w:rPr>
              <w:t>个工作日内</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出让人</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■土地有形市场或者指定的场所、媒介（一般指中国土地市场网、当地政府媒介）</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p>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31</w:t>
            </w:r>
          </w:p>
        </w:tc>
        <w:tc>
          <w:tcPr>
            <w:tcW w:w="900" w:type="dxa"/>
            <w:vMerge/>
            <w:vAlign w:val="center"/>
          </w:tcPr>
          <w:p w:rsidR="005762DD" w:rsidRDefault="005762DD">
            <w:pPr>
              <w:jc w:val="cente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供应结果</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国有建设用地使用权年度供应结果。</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w:t>
            </w:r>
          </w:p>
        </w:tc>
        <w:tc>
          <w:tcPr>
            <w:tcW w:w="16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及时公开</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兴宾区自然资源局</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32</w:t>
            </w:r>
          </w:p>
        </w:tc>
        <w:tc>
          <w:tcPr>
            <w:tcW w:w="900" w:type="dxa"/>
            <w:vMerge w:val="restart"/>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矿业权出让信息</w:t>
            </w: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招标拍卖挂牌出让公告</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《国务院办公厅关于推进公共资源配置领域政府信息公开的意见》、国土资源部关于印发矿业权交易规则》的通知、《自然资源部关于调整</w:t>
            </w:r>
            <w:r>
              <w:rPr>
                <w:rFonts w:ascii="仿宋_GB2312" w:eastAsia="仿宋_GB2312" w:hAnsi="仿宋_GB2312" w:cs="仿宋_GB2312"/>
                <w:color w:val="000000"/>
                <w:szCs w:val="21"/>
              </w:rPr>
              <w:t>&lt;</w:t>
            </w:r>
            <w:r>
              <w:rPr>
                <w:rFonts w:ascii="仿宋_GB2312" w:eastAsia="仿宋_GB2312" w:hAnsi="仿宋_GB2312" w:cs="仿宋_GB2312" w:hint="eastAsia"/>
                <w:color w:val="000000"/>
                <w:szCs w:val="21"/>
              </w:rPr>
              <w:t>矿业权交易规则</w:t>
            </w:r>
            <w:r>
              <w:rPr>
                <w:rFonts w:ascii="仿宋_GB2312" w:eastAsia="仿宋_GB2312" w:hAnsi="仿宋_GB2312" w:cs="仿宋_GB2312"/>
                <w:color w:val="000000"/>
                <w:szCs w:val="21"/>
              </w:rPr>
              <w:t>&gt;</w:t>
            </w:r>
            <w:r>
              <w:rPr>
                <w:rFonts w:ascii="仿宋_GB2312" w:eastAsia="仿宋_GB2312" w:hAnsi="仿宋_GB2312" w:cs="仿宋_GB2312" w:hint="eastAsia"/>
                <w:color w:val="000000"/>
                <w:szCs w:val="21"/>
              </w:rPr>
              <w:t>有关规定的通知》</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在投标截止日、公开拍卖日或者挂牌起始日</w:t>
            </w:r>
            <w:r>
              <w:rPr>
                <w:rFonts w:ascii="仿宋_GB2312" w:eastAsia="仿宋_GB2312" w:hAnsi="仿宋_GB2312" w:cs="仿宋_GB2312"/>
                <w:color w:val="000000"/>
                <w:szCs w:val="21"/>
              </w:rPr>
              <w:t>20</w:t>
            </w:r>
            <w:r>
              <w:rPr>
                <w:rFonts w:ascii="仿宋_GB2312" w:eastAsia="仿宋_GB2312" w:hAnsi="仿宋_GB2312" w:cs="仿宋_GB2312" w:hint="eastAsia"/>
                <w:color w:val="000000"/>
                <w:szCs w:val="21"/>
              </w:rPr>
              <w:t>个工作日前发布。挂牌时间不得少于</w:t>
            </w:r>
            <w:r>
              <w:rPr>
                <w:rFonts w:ascii="仿宋_GB2312" w:eastAsia="仿宋_GB2312" w:hAnsi="仿宋_GB2312" w:cs="仿宋_GB2312"/>
                <w:color w:val="000000"/>
                <w:szCs w:val="21"/>
              </w:rPr>
              <w:t>10</w:t>
            </w:r>
            <w:r>
              <w:rPr>
                <w:rFonts w:ascii="仿宋_GB2312" w:eastAsia="仿宋_GB2312" w:hAnsi="仿宋_GB2312" w:cs="仿宋_GB2312" w:hint="eastAsia"/>
                <w:color w:val="000000"/>
                <w:szCs w:val="21"/>
              </w:rPr>
              <w:t>个工作日</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兴宾区自然资源局</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■公共资源交易平台</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在下列平台同时发布：</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■矿业权交易平台交易大厅</w:t>
            </w:r>
          </w:p>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p w:rsidR="005762DD" w:rsidRDefault="005762DD">
            <w:pPr>
              <w:rPr>
                <w:rFonts w:ascii="仿宋_GB2312" w:eastAsia="仿宋_GB2312" w:hAnsi="仿宋_GB2312" w:cs="仿宋_GB2312"/>
                <w:color w:val="000000"/>
                <w:szCs w:val="21"/>
              </w:rPr>
            </w:pP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33</w:t>
            </w:r>
          </w:p>
        </w:tc>
        <w:tc>
          <w:tcPr>
            <w:tcW w:w="900" w:type="dxa"/>
            <w:vMerge/>
            <w:vAlign w:val="center"/>
          </w:tcPr>
          <w:p w:rsidR="005762DD" w:rsidRDefault="005762DD">
            <w:pPr>
              <w:jc w:val="cente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招标拍卖挂牌成交结果公示</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《国务院办公厅关于推进公共资源配置领域政府信息公开的意见》、国土资源部关于印发矿业权交易规则》的通知</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发出中标通知书或者签订成交确认书后</w:t>
            </w:r>
            <w:r>
              <w:rPr>
                <w:rFonts w:ascii="仿宋_GB2312" w:eastAsia="仿宋_GB2312" w:hAnsi="仿宋_GB2312" w:cs="仿宋_GB2312"/>
                <w:color w:val="000000"/>
                <w:szCs w:val="21"/>
              </w:rPr>
              <w:t>5</w:t>
            </w:r>
            <w:r>
              <w:rPr>
                <w:rFonts w:ascii="仿宋_GB2312" w:eastAsia="仿宋_GB2312" w:hAnsi="仿宋_GB2312" w:cs="仿宋_GB2312" w:hint="eastAsia"/>
                <w:color w:val="000000"/>
                <w:szCs w:val="21"/>
              </w:rPr>
              <w:t>个工作日内进行信息公示。公示期不少于</w:t>
            </w:r>
            <w:r>
              <w:rPr>
                <w:rFonts w:ascii="仿宋_GB2312" w:eastAsia="仿宋_GB2312" w:hAnsi="仿宋_GB2312" w:cs="仿宋_GB2312"/>
                <w:color w:val="000000"/>
                <w:szCs w:val="21"/>
              </w:rPr>
              <w:t>10</w:t>
            </w:r>
            <w:r>
              <w:rPr>
                <w:rFonts w:ascii="仿宋_GB2312" w:eastAsia="仿宋_GB2312" w:hAnsi="仿宋_GB2312" w:cs="仿宋_GB2312" w:hint="eastAsia"/>
                <w:color w:val="000000"/>
                <w:szCs w:val="21"/>
              </w:rPr>
              <w:t>个工作日</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兴宾区自然资源局</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■公共资源交易平台</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在下列平台同时发布：</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■矿业权交易平台交易大厅</w:t>
            </w:r>
          </w:p>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34</w:t>
            </w:r>
          </w:p>
        </w:tc>
        <w:tc>
          <w:tcPr>
            <w:tcW w:w="900" w:type="dxa"/>
            <w:vMerge w:val="restart"/>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矿业权出让信息</w:t>
            </w: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审批结果信息</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每个项目的审批结果信息（交易完成后由各级自然资源管理部门审批）。</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《政府信息公开条例》、《国务院办公厅关于推进公共资源配置领域政府信息公开的意见》</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信息形成之日起</w:t>
            </w:r>
            <w:r>
              <w:rPr>
                <w:rFonts w:ascii="仿宋_GB2312" w:eastAsia="仿宋_GB2312" w:hAnsi="仿宋_GB2312" w:cs="仿宋_GB2312"/>
                <w:color w:val="000000"/>
                <w:szCs w:val="21"/>
              </w:rPr>
              <w:t>20</w:t>
            </w:r>
            <w:r>
              <w:rPr>
                <w:rFonts w:ascii="仿宋_GB2312" w:eastAsia="仿宋_GB2312" w:hAnsi="仿宋_GB2312" w:cs="仿宋_GB2312" w:hint="eastAsia"/>
                <w:color w:val="000000"/>
                <w:szCs w:val="21"/>
              </w:rPr>
              <w:t>个工作日内</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兴宾区自然资源局</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35</w:t>
            </w:r>
          </w:p>
        </w:tc>
        <w:tc>
          <w:tcPr>
            <w:tcW w:w="900" w:type="dxa"/>
            <w:vMerge/>
            <w:vAlign w:val="center"/>
          </w:tcPr>
          <w:p w:rsidR="005762DD" w:rsidRDefault="005762DD">
            <w:pPr>
              <w:jc w:val="cente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项目信息</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公告有效期内矿业权基本信息包括矿业权名称、许可证号、矿业权人、矿种、有效期限。</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《政府信息公开条例》、《国务院办公厅关于推进公共资源配置领域政府信息公开的意见》</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每年一季度集中公告</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兴宾区</w:t>
            </w:r>
            <w:bookmarkStart w:id="1" w:name="_GoBack"/>
            <w:bookmarkEnd w:id="1"/>
            <w:r>
              <w:rPr>
                <w:rFonts w:ascii="仿宋_GB2312" w:eastAsia="仿宋_GB2312" w:hAnsi="仿宋_GB2312" w:cs="仿宋_GB2312" w:hint="eastAsia"/>
                <w:color w:val="000000"/>
                <w:szCs w:val="21"/>
              </w:rPr>
              <w:t>自然资源局</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■政府网站</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36</w:t>
            </w:r>
          </w:p>
        </w:tc>
        <w:tc>
          <w:tcPr>
            <w:tcW w:w="90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国有产权交易信息</w:t>
            </w: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国有企业产权转让信息预披露</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《国务院办公厅关于推进公共资源配置领域政府信息公开的意见》、《企业国有资产交易监督管理办法》</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及时公开，正式披露信息时间不得少于</w:t>
            </w:r>
            <w:r>
              <w:rPr>
                <w:rFonts w:ascii="仿宋_GB2312" w:eastAsia="仿宋_GB2312" w:hAnsi="仿宋_GB2312" w:cs="仿宋_GB2312"/>
                <w:color w:val="000000"/>
                <w:szCs w:val="21"/>
              </w:rPr>
              <w:t>20</w:t>
            </w:r>
            <w:r>
              <w:rPr>
                <w:rFonts w:ascii="仿宋_GB2312" w:eastAsia="仿宋_GB2312" w:hAnsi="仿宋_GB2312" w:cs="仿宋_GB2312" w:hint="eastAsia"/>
                <w:color w:val="000000"/>
                <w:szCs w:val="21"/>
              </w:rPr>
              <w:t>个工作日</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转让方</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■产权交易机构网站</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37</w:t>
            </w:r>
          </w:p>
        </w:tc>
        <w:tc>
          <w:tcPr>
            <w:tcW w:w="900" w:type="dxa"/>
            <w:vMerge w:val="restart"/>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国有产权交易信息</w:t>
            </w: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国有企业产权转让信息披露</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《国务院办公厅关于推进公共资源配置领域政府信息公开的意见》、《企业国有资产交易监督管理办法》</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及时公开，正式披露信息时间不得少于</w:t>
            </w:r>
            <w:r>
              <w:rPr>
                <w:rFonts w:ascii="仿宋_GB2312" w:eastAsia="仿宋_GB2312" w:hAnsi="仿宋_GB2312" w:cs="仿宋_GB2312"/>
                <w:color w:val="000000"/>
                <w:szCs w:val="21"/>
              </w:rPr>
              <w:t>20</w:t>
            </w:r>
            <w:r>
              <w:rPr>
                <w:rFonts w:ascii="仿宋_GB2312" w:eastAsia="仿宋_GB2312" w:hAnsi="仿宋_GB2312" w:cs="仿宋_GB2312" w:hint="eastAsia"/>
                <w:color w:val="000000"/>
                <w:szCs w:val="21"/>
              </w:rPr>
              <w:t>个工作日</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转让方</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■产权交易机构网站</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38</w:t>
            </w:r>
          </w:p>
        </w:tc>
        <w:tc>
          <w:tcPr>
            <w:tcW w:w="900" w:type="dxa"/>
            <w:vMerge/>
            <w:vAlign w:val="center"/>
          </w:tcPr>
          <w:p w:rsidR="005762DD" w:rsidRDefault="005762DD">
            <w:pP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国有企业产权转让成交公告</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交易标的名称、转让标的评估结果、转让底价、交易价格。</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《国务院办公厅关于推进公共资源配置领域政府信息公开的意见》、《企业国有资产交易监督管理办法》</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及时公开，公告期不少于</w:t>
            </w:r>
            <w:r>
              <w:rPr>
                <w:rFonts w:ascii="仿宋_GB2312" w:eastAsia="仿宋_GB2312" w:hAnsi="仿宋_GB2312" w:cs="仿宋_GB2312"/>
                <w:color w:val="000000"/>
                <w:szCs w:val="21"/>
              </w:rPr>
              <w:t>5</w:t>
            </w:r>
            <w:r>
              <w:rPr>
                <w:rFonts w:ascii="仿宋_GB2312" w:eastAsia="仿宋_GB2312" w:hAnsi="仿宋_GB2312" w:cs="仿宋_GB2312" w:hint="eastAsia"/>
                <w:color w:val="000000"/>
                <w:szCs w:val="21"/>
              </w:rPr>
              <w:t>个工作日</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产权交易机构</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■产权交易机构网站■公共资源交易平台</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39</w:t>
            </w:r>
          </w:p>
        </w:tc>
        <w:tc>
          <w:tcPr>
            <w:tcW w:w="900" w:type="dxa"/>
            <w:vMerge w:val="restart"/>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国有产权交易信息</w:t>
            </w: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国有企业资产转让信息披露</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标的基本情况、交易条件、转让底价、竞价方式、受让方选择的相关评判标准等。</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《国务院办公厅关于推进公共资源配置领域政府信息公开的意见》、《企业国有资产交易监督管理办法》</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转让底价高于</w:t>
            </w:r>
            <w:r>
              <w:rPr>
                <w:rFonts w:ascii="仿宋_GB2312" w:eastAsia="仿宋_GB2312" w:hAnsi="仿宋_GB2312" w:cs="仿宋_GB2312"/>
                <w:color w:val="000000"/>
                <w:szCs w:val="21"/>
              </w:rPr>
              <w:t>100</w:t>
            </w:r>
            <w:r>
              <w:rPr>
                <w:rFonts w:ascii="仿宋_GB2312" w:eastAsia="仿宋_GB2312" w:hAnsi="仿宋_GB2312" w:cs="仿宋_GB2312" w:hint="eastAsia"/>
                <w:color w:val="000000"/>
                <w:szCs w:val="21"/>
              </w:rPr>
              <w:t>万元、低于</w:t>
            </w:r>
            <w:r>
              <w:rPr>
                <w:rFonts w:ascii="仿宋_GB2312" w:eastAsia="仿宋_GB2312" w:hAnsi="仿宋_GB2312" w:cs="仿宋_GB2312"/>
                <w:color w:val="000000"/>
                <w:szCs w:val="21"/>
              </w:rPr>
              <w:t>1000</w:t>
            </w:r>
            <w:r>
              <w:rPr>
                <w:rFonts w:ascii="仿宋_GB2312" w:eastAsia="仿宋_GB2312" w:hAnsi="仿宋_GB2312" w:cs="仿宋_GB2312" w:hint="eastAsia"/>
                <w:color w:val="000000"/>
                <w:szCs w:val="21"/>
              </w:rPr>
              <w:t>万元的资产转让项目，信息公告期应不少于</w:t>
            </w:r>
            <w:r>
              <w:rPr>
                <w:rFonts w:ascii="仿宋_GB2312" w:eastAsia="仿宋_GB2312" w:hAnsi="仿宋_GB2312" w:cs="仿宋_GB2312"/>
                <w:color w:val="000000"/>
                <w:szCs w:val="21"/>
              </w:rPr>
              <w:t>10</w:t>
            </w:r>
            <w:r>
              <w:rPr>
                <w:rFonts w:ascii="仿宋_GB2312" w:eastAsia="仿宋_GB2312" w:hAnsi="仿宋_GB2312" w:cs="仿宋_GB2312" w:hint="eastAsia"/>
                <w:color w:val="000000"/>
                <w:szCs w:val="21"/>
              </w:rPr>
              <w:t>个工作日；转让底价高于</w:t>
            </w:r>
            <w:r>
              <w:rPr>
                <w:rFonts w:ascii="仿宋_GB2312" w:eastAsia="仿宋_GB2312" w:hAnsi="仿宋_GB2312" w:cs="仿宋_GB2312"/>
                <w:color w:val="000000"/>
                <w:szCs w:val="21"/>
              </w:rPr>
              <w:t>1000</w:t>
            </w:r>
            <w:r>
              <w:rPr>
                <w:rFonts w:ascii="仿宋_GB2312" w:eastAsia="仿宋_GB2312" w:hAnsi="仿宋_GB2312" w:cs="仿宋_GB2312" w:hint="eastAsia"/>
                <w:color w:val="000000"/>
                <w:szCs w:val="21"/>
              </w:rPr>
              <w:t>万元的资产转让项目，信息公告期应不少于</w:t>
            </w:r>
            <w:r>
              <w:rPr>
                <w:rFonts w:ascii="仿宋_GB2312" w:eastAsia="仿宋_GB2312" w:hAnsi="仿宋_GB2312" w:cs="仿宋_GB2312"/>
                <w:color w:val="000000"/>
                <w:szCs w:val="21"/>
              </w:rPr>
              <w:t>20</w:t>
            </w:r>
            <w:r>
              <w:rPr>
                <w:rFonts w:ascii="仿宋_GB2312" w:eastAsia="仿宋_GB2312" w:hAnsi="仿宋_GB2312" w:cs="仿宋_GB2312" w:hint="eastAsia"/>
                <w:color w:val="000000"/>
                <w:szCs w:val="21"/>
              </w:rPr>
              <w:t>个工作日</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转让方</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■产权交易机构网站</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r w:rsidR="005762DD">
        <w:trPr>
          <w:cantSplit/>
        </w:trPr>
        <w:tc>
          <w:tcPr>
            <w:tcW w:w="54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40</w:t>
            </w:r>
          </w:p>
        </w:tc>
        <w:tc>
          <w:tcPr>
            <w:tcW w:w="900" w:type="dxa"/>
            <w:vMerge/>
            <w:vAlign w:val="center"/>
          </w:tcPr>
          <w:p w:rsidR="005762DD" w:rsidRDefault="005762DD">
            <w:pPr>
              <w:rPr>
                <w:rFonts w:ascii="仿宋_GB2312" w:eastAsia="仿宋_GB2312" w:hAnsi="仿宋_GB2312" w:cs="仿宋_GB2312"/>
                <w:color w:val="000000"/>
                <w:szCs w:val="21"/>
              </w:rPr>
            </w:pPr>
          </w:p>
        </w:tc>
        <w:tc>
          <w:tcPr>
            <w:tcW w:w="77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国有企业资产转让成交公告</w:t>
            </w:r>
          </w:p>
        </w:tc>
        <w:tc>
          <w:tcPr>
            <w:tcW w:w="3364"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交易标的名称、评估价格、转让底价、交易价格等。</w:t>
            </w:r>
          </w:p>
        </w:tc>
        <w:tc>
          <w:tcPr>
            <w:tcW w:w="234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《国务院办公厅关于推进公共资源配置领域政府信息公开的意见》、《企业国有资产交易监督管理办法》</w:t>
            </w:r>
          </w:p>
        </w:tc>
        <w:tc>
          <w:tcPr>
            <w:tcW w:w="162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不少于</w:t>
            </w:r>
            <w:r>
              <w:rPr>
                <w:rFonts w:ascii="仿宋_GB2312" w:eastAsia="仿宋_GB2312" w:hAnsi="仿宋_GB2312" w:cs="仿宋_GB2312"/>
                <w:color w:val="000000"/>
                <w:szCs w:val="21"/>
              </w:rPr>
              <w:t>5</w:t>
            </w:r>
            <w:r>
              <w:rPr>
                <w:rFonts w:ascii="仿宋_GB2312" w:eastAsia="仿宋_GB2312" w:hAnsi="仿宋_GB2312" w:cs="仿宋_GB2312" w:hint="eastAsia"/>
                <w:color w:val="000000"/>
                <w:szCs w:val="21"/>
              </w:rPr>
              <w:t>个工作日</w:t>
            </w:r>
          </w:p>
        </w:tc>
        <w:tc>
          <w:tcPr>
            <w:tcW w:w="9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产权交易机构</w:t>
            </w:r>
          </w:p>
        </w:tc>
        <w:tc>
          <w:tcPr>
            <w:tcW w:w="1856"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■产权交易机构网站</w:t>
            </w:r>
            <w:r>
              <w:rPr>
                <w:rFonts w:ascii="仿宋_GB2312" w:eastAsia="仿宋_GB2312" w:hAnsi="仿宋_GB2312" w:cs="仿宋_GB2312"/>
                <w:color w:val="000000"/>
                <w:szCs w:val="21"/>
              </w:rPr>
              <w:br/>
            </w:r>
            <w:r>
              <w:rPr>
                <w:rFonts w:ascii="仿宋_GB2312" w:eastAsia="仿宋_GB2312" w:hAnsi="仿宋_GB2312" w:cs="仿宋_GB2312" w:hint="eastAsia"/>
                <w:color w:val="000000"/>
                <w:szCs w:val="21"/>
              </w:rPr>
              <w:t>■公共资源交易平台</w:t>
            </w:r>
          </w:p>
        </w:tc>
        <w:tc>
          <w:tcPr>
            <w:tcW w:w="720"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788" w:type="dxa"/>
            <w:vAlign w:val="center"/>
          </w:tcPr>
          <w:p w:rsidR="005762DD" w:rsidRDefault="005762D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900" w:type="dxa"/>
            <w:vAlign w:val="center"/>
          </w:tcPr>
          <w:p w:rsidR="005762DD" w:rsidRDefault="005762D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r>
    </w:tbl>
    <w:p w:rsidR="005762DD" w:rsidRDefault="005762DD"/>
    <w:sectPr w:rsidR="005762DD" w:rsidSect="006A13C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黑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12B4D92"/>
    <w:rsid w:val="001E34D9"/>
    <w:rsid w:val="004B5334"/>
    <w:rsid w:val="005762DD"/>
    <w:rsid w:val="006A13C8"/>
    <w:rsid w:val="00C904C6"/>
    <w:rsid w:val="00D12F79"/>
    <w:rsid w:val="00DF36D1"/>
    <w:rsid w:val="00E52D2A"/>
    <w:rsid w:val="00E85ADF"/>
    <w:rsid w:val="2D7E3310"/>
    <w:rsid w:val="41DF6875"/>
    <w:rsid w:val="57287ACB"/>
    <w:rsid w:val="6D535020"/>
    <w:rsid w:val="712B4D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3C8"/>
    <w:pPr>
      <w:widowControl w:val="0"/>
      <w:jc w:val="both"/>
    </w:pPr>
    <w:rPr>
      <w:rFonts w:ascii="Calibri" w:hAnsi="Calibri"/>
    </w:rPr>
  </w:style>
  <w:style w:type="paragraph" w:styleId="Heading1">
    <w:name w:val="heading 1"/>
    <w:basedOn w:val="Normal"/>
    <w:next w:val="Normal"/>
    <w:link w:val="Heading1Char"/>
    <w:uiPriority w:val="99"/>
    <w:qFormat/>
    <w:rsid w:val="006A13C8"/>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NGF\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16</Pages>
  <Words>1397</Words>
  <Characters>7964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叶凛</dc:creator>
  <cp:keywords/>
  <dc:description/>
  <cp:lastModifiedBy>User</cp:lastModifiedBy>
  <cp:revision>3</cp:revision>
  <dcterms:created xsi:type="dcterms:W3CDTF">2020-10-30T08:20:00Z</dcterms:created>
  <dcterms:modified xsi:type="dcterms:W3CDTF">2020-12-08T03:26:00Z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