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FCAC3" w14:textId="77777777" w:rsidR="00D3530B" w:rsidRDefault="00880CC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柳州</w:t>
      </w:r>
      <w:proofErr w:type="gramStart"/>
      <w:r>
        <w:rPr>
          <w:rFonts w:ascii="方正小标宋简体" w:eastAsia="方正小标宋简体" w:hAnsi="方正小标宋简体" w:cs="方正小标宋简体" w:hint="eastAsia"/>
          <w:sz w:val="44"/>
          <w:szCs w:val="44"/>
        </w:rPr>
        <w:t>市鱼峰区</w:t>
      </w:r>
      <w:proofErr w:type="gramEnd"/>
      <w:r>
        <w:rPr>
          <w:rFonts w:ascii="方正小标宋简体" w:eastAsia="方正小标宋简体" w:hAnsi="方正小标宋简体" w:cs="方正小标宋简体" w:hint="eastAsia"/>
          <w:sz w:val="44"/>
          <w:szCs w:val="44"/>
        </w:rPr>
        <w:t>公共资源交易领域基层政务公开标准目录</w:t>
      </w:r>
    </w:p>
    <w:p w14:paraId="2F723DC2" w14:textId="77777777" w:rsidR="00D3530B" w:rsidRDefault="00D3530B"/>
    <w:tbl>
      <w:tblPr>
        <w:tblW w:w="13988" w:type="dxa"/>
        <w:tblLayout w:type="fixed"/>
        <w:tblCellMar>
          <w:left w:w="0" w:type="dxa"/>
          <w:right w:w="0" w:type="dxa"/>
        </w:tblCellMar>
        <w:tblLook w:val="04A0" w:firstRow="1" w:lastRow="0" w:firstColumn="1" w:lastColumn="0" w:noHBand="0" w:noVBand="1"/>
      </w:tblPr>
      <w:tblGrid>
        <w:gridCol w:w="297"/>
        <w:gridCol w:w="496"/>
        <w:gridCol w:w="496"/>
        <w:gridCol w:w="3857"/>
        <w:gridCol w:w="640"/>
        <w:gridCol w:w="2767"/>
        <w:gridCol w:w="1027"/>
        <w:gridCol w:w="1406"/>
        <w:gridCol w:w="495"/>
        <w:gridCol w:w="551"/>
        <w:gridCol w:w="523"/>
        <w:gridCol w:w="558"/>
        <w:gridCol w:w="415"/>
        <w:gridCol w:w="460"/>
      </w:tblGrid>
      <w:tr w:rsidR="00D3530B" w14:paraId="40F6A4F1" w14:textId="77777777">
        <w:trPr>
          <w:trHeight w:val="740"/>
          <w:tblHeader/>
        </w:trPr>
        <w:tc>
          <w:tcPr>
            <w:tcW w:w="2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07AE"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序号</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B6DA2"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公开事项</w:t>
            </w:r>
          </w:p>
        </w:tc>
        <w:tc>
          <w:tcPr>
            <w:tcW w:w="38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9CE60"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公开内容（要素）</w:t>
            </w:r>
          </w:p>
        </w:tc>
        <w:tc>
          <w:tcPr>
            <w:tcW w:w="6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EE948"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公开主体</w:t>
            </w:r>
          </w:p>
        </w:tc>
        <w:tc>
          <w:tcPr>
            <w:tcW w:w="27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82FAC"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公开依据</w:t>
            </w:r>
          </w:p>
        </w:tc>
        <w:tc>
          <w:tcPr>
            <w:tcW w:w="10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99C06"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时限</w:t>
            </w:r>
          </w:p>
        </w:tc>
        <w:tc>
          <w:tcPr>
            <w:tcW w:w="14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3510B"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公开渠道和</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载体</w:t>
            </w:r>
          </w:p>
        </w:tc>
        <w:tc>
          <w:tcPr>
            <w:tcW w:w="10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8FC0C"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公开对象</w:t>
            </w:r>
          </w:p>
        </w:tc>
        <w:tc>
          <w:tcPr>
            <w:tcW w:w="108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A2529"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公开方式</w:t>
            </w:r>
          </w:p>
        </w:tc>
        <w:tc>
          <w:tcPr>
            <w:tcW w:w="8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076B3"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公开层级</w:t>
            </w:r>
          </w:p>
        </w:tc>
      </w:tr>
      <w:tr w:rsidR="00D3530B" w14:paraId="5AFFBB1D" w14:textId="77777777">
        <w:trPr>
          <w:trHeight w:val="420"/>
          <w:tblHeader/>
        </w:trPr>
        <w:tc>
          <w:tcPr>
            <w:tcW w:w="2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28B50" w14:textId="77777777" w:rsidR="00D3530B" w:rsidRDefault="00D3530B">
            <w:pPr>
              <w:jc w:val="center"/>
              <w:rPr>
                <w:rFonts w:ascii="宋体" w:hAnsi="宋体" w:cs="宋体"/>
                <w:b/>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76D21"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一级</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事项</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26881"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二级</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事项</w:t>
            </w:r>
          </w:p>
        </w:tc>
        <w:tc>
          <w:tcPr>
            <w:tcW w:w="38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FC459" w14:textId="77777777" w:rsidR="00D3530B" w:rsidRDefault="00D3530B">
            <w:pPr>
              <w:jc w:val="center"/>
              <w:rPr>
                <w:rFonts w:ascii="宋体" w:hAnsi="宋体" w:cs="宋体"/>
                <w:b/>
                <w:color w:val="000000"/>
                <w:sz w:val="16"/>
                <w:szCs w:val="16"/>
              </w:rPr>
            </w:pPr>
          </w:p>
        </w:tc>
        <w:tc>
          <w:tcPr>
            <w:tcW w:w="6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C7FF8" w14:textId="77777777" w:rsidR="00D3530B" w:rsidRDefault="00D3530B">
            <w:pPr>
              <w:jc w:val="center"/>
              <w:rPr>
                <w:rFonts w:ascii="宋体" w:hAnsi="宋体" w:cs="宋体"/>
                <w:b/>
                <w:color w:val="000000"/>
                <w:sz w:val="16"/>
                <w:szCs w:val="16"/>
              </w:rPr>
            </w:pPr>
          </w:p>
        </w:tc>
        <w:tc>
          <w:tcPr>
            <w:tcW w:w="27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62DD4" w14:textId="77777777" w:rsidR="00D3530B" w:rsidRDefault="00D3530B">
            <w:pPr>
              <w:jc w:val="center"/>
              <w:rPr>
                <w:rFonts w:ascii="宋体" w:hAnsi="宋体" w:cs="宋体"/>
                <w:b/>
                <w:color w:val="000000"/>
                <w:sz w:val="16"/>
                <w:szCs w:val="16"/>
              </w:rPr>
            </w:pPr>
          </w:p>
        </w:tc>
        <w:tc>
          <w:tcPr>
            <w:tcW w:w="10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8E499" w14:textId="77777777" w:rsidR="00D3530B" w:rsidRDefault="00D3530B">
            <w:pPr>
              <w:jc w:val="center"/>
              <w:rPr>
                <w:rFonts w:ascii="宋体" w:hAnsi="宋体" w:cs="宋体"/>
                <w:b/>
                <w:color w:val="000000"/>
                <w:sz w:val="16"/>
                <w:szCs w:val="16"/>
              </w:rPr>
            </w:pPr>
          </w:p>
        </w:tc>
        <w:tc>
          <w:tcPr>
            <w:tcW w:w="14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69F77" w14:textId="77777777" w:rsidR="00D3530B" w:rsidRDefault="00D3530B">
            <w:pPr>
              <w:jc w:val="center"/>
              <w:rPr>
                <w:rFonts w:ascii="宋体" w:hAnsi="宋体" w:cs="宋体"/>
                <w:b/>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088ED"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全社会</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1A6C5"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特定</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群众</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78FA9"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主动</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F13CB"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依申请</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公开</w:t>
            </w: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744F0"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县级</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C7E21"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乡、</w:t>
            </w:r>
            <w:r>
              <w:rPr>
                <w:rFonts w:ascii="宋体" w:hAnsi="宋体" w:cs="宋体" w:hint="eastAsia"/>
                <w:b/>
                <w:color w:val="000000"/>
                <w:kern w:val="0"/>
                <w:sz w:val="16"/>
                <w:szCs w:val="16"/>
                <w:lang w:bidi="ar"/>
              </w:rPr>
              <w:br/>
            </w:r>
            <w:r>
              <w:rPr>
                <w:rFonts w:ascii="宋体" w:hAnsi="宋体" w:cs="宋体" w:hint="eastAsia"/>
                <w:b/>
                <w:color w:val="000000"/>
                <w:kern w:val="0"/>
                <w:sz w:val="16"/>
                <w:szCs w:val="16"/>
                <w:lang w:bidi="ar"/>
              </w:rPr>
              <w:t>村级</w:t>
            </w:r>
          </w:p>
        </w:tc>
      </w:tr>
      <w:tr w:rsidR="00D3530B" w14:paraId="5CD18283" w14:textId="77777777">
        <w:trPr>
          <w:trHeight w:val="122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A1C9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739D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工程建设项目招标投标信息</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2283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项目审批核准信息</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ED580"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招标内容、招标范围、招标组织形式、招标方式、招标估算金额、招标事项审核、核准或备案部门。</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1567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负责管理的部门分别公开</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EA0DE"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《招标投标法实施条例》、《政府信息公开条例》、《国务院办公厅关于推进公共资源配置领域政府信息公开的意见》（国办发〔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E40B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信息形成之日起</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个工作日内</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64F3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■政府网站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■管理部门网站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94EB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E8221"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2DAD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171ED"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C371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A245C" w14:textId="77777777" w:rsidR="00D3530B" w:rsidRDefault="00D3530B">
            <w:pPr>
              <w:jc w:val="center"/>
              <w:rPr>
                <w:rFonts w:ascii="宋体" w:hAnsi="宋体" w:cs="宋体"/>
                <w:color w:val="000000"/>
                <w:sz w:val="16"/>
                <w:szCs w:val="16"/>
              </w:rPr>
            </w:pPr>
          </w:p>
        </w:tc>
      </w:tr>
      <w:tr w:rsidR="00D3530B" w14:paraId="0040284D" w14:textId="77777777">
        <w:trPr>
          <w:trHeight w:val="336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8B20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3B474"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E993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资格预审公告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97D7E"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招标项目名称、内容、范围、规模、资金来源；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投标资格能力要求，以及是否接受联合体投标；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获取资格预审文件的时间、方式；</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递交资格预审文件的截止时间、方式；</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招标人及其招标代理机构的名称、地址、联系人及联系方式；</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采用电子招标投标方式的，潜在投标人访问电子招标投标交易平台的网址和方法；</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其他依法应当载明的内容。</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03DC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F4141"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《招标投标法》、《招标投标法实施条例》、《国务院办公厅关于推进公共资源配置领域政府信息公开的意见》（国办发〔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号）、《招标公告和公示信息发布管理办法》（中华人民共和国国家发展和改革委员会令第</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号）、《电子招标投标办法》（国家发展改革委等八部委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7306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8DECB"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■广西壮族自治区招标投标公共服务平台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■全国公共资源交易平台（广西壮族自治区）</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809D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EF6EB"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35F7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29773"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8DF3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8CD1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DA0B37C" w14:textId="77777777">
        <w:trPr>
          <w:trHeight w:val="322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6AFA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3</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D2415"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E2B5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2AB2A"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招标项目名称、内容、范围、规模、资金来源；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投标资格能力要求，以及是否接受联合体投标；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获取招标文件的时间、方式；</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递交投标文件的截止时间、方式；</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招标人及其招标代理机构的名称、地址、联系人及联系方式；</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采用电子招标投标方式的，潜在投标人访问电子招标投标交易平台的网址和方法；</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其他依法应当载明的内容。</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D20F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6216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《招标投标法》、《招标投标法实施条例》、《国务院办公厅关于推进公共资源配置领域政府信息公开的意见》（国办发〔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号）、《招标公告和公示信息发布管理办法》（中华人民共和国国家发展和改革委员会令第</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号）、《电子招标投标办法》（国家发展改革委等八部委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C7AC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F28FD"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4662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EA8F9"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5400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5679D"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4D88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3F7A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4E0ACCC4" w14:textId="77777777">
        <w:trPr>
          <w:trHeight w:val="266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2728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FFCF5"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8160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中标候选人公示</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1C7E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中标候选人排序、名称、投标报价、质量、工期（交货期），以及评标情况；</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中标候选人按照招标文件要求承诺的项目负责人姓名及其相关证书名称和编号；</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中标候选人响应招标文件要求的资格能力条件；</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提出异议的渠道和方式；</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招标文件规定公示的其他内容。</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F066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6095D"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《招标投标法》、《招标投标法实施条例》、《国务院办公厅关于推进公共资源配置领域政府信息公开的意见》（国办发〔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号）、《招标公告和公示信息发布管理办法》（中华人民共和国国家发展和改革委员会令第</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号）、《电子招标投标办法》（国家发展改革委等八部委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2347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依法必须进行招标的项目，招标人应当自收到评标报告之日起</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日内公示中标候选人，公示期不得少于</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3807C"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50B4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EBB45"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3386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7CEAB"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0244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C8D7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18626273" w14:textId="77777777">
        <w:trPr>
          <w:trHeight w:val="18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E6C3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5</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990B5"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141B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中标结果</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34B7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招标项目名称、中标人名称、中标价、工期、项目负责人、中标内容、项目关键管理人员信息。</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31EB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D8647"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《招标投标法》、《招标投标法实施条例》、《国务院办公厅关于推进公共资源配置领域政府信息公开的意见》（国办发〔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号）、《招标公告和公示信息发布管理办法》（中华人民共和国国家发展和改革委员会令第</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号）、《电子招标投标办法》（国家发展改革委等八部委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5360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7458D"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3E7D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331F3"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00C5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585D8"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CAA6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2F44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1F566334" w14:textId="77777777">
        <w:trPr>
          <w:trHeight w:val="17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785A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F5A7E"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F732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合同订立信息</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1A82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包括项目名称、合同双方名称、合同价款、签约时间、合同期限。</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C220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合同当事人</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336AC"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《招标投标法》、《招标投标法实施条例》、《国务院办公厅关于推进公共资源配置领域政府信息公开的意见》（国办发〔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5382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9126E"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4D80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F9A98"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A993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42D85"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301B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4838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21DBA10C" w14:textId="77777777">
        <w:trPr>
          <w:trHeight w:val="186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88C3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7</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82CE1"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E7E8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合同履行及变更信息</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8726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项目名称、标段名称、建设单位、承包人、项目完成质量、期限、结算金额、合同发生的变更、解除合同通知书、违约行为的处理结果；</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参建单位主要相关人员按合同约定到场信息、合同双方履约信息。</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AD62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合同当事人</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5869A"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9C140" w14:textId="77777777" w:rsidR="00D3530B" w:rsidRDefault="00880CC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鼓励</w:t>
            </w: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77F0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1140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9F3E8"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F014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1774E"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ADC1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AD07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61D95FEA" w14:textId="77777777">
        <w:trPr>
          <w:trHeight w:val="266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E17F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A0098"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5CB5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资格预审文件、招标文件澄清或修改</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5DC2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项目名称；标段名称；澄清或修改事项；招标人及其招标代理机构的名称、地址、联系人及联系方式。</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CD74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BC7B0"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《招标投标法》、《招标投标法实施条例》、《电子招标投标办法》（国家发展改革委等八部委</w:t>
            </w:r>
            <w:r>
              <w:rPr>
                <w:rFonts w:ascii="宋体" w:hAnsi="宋体" w:cs="宋体" w:hint="eastAsia"/>
                <w:color w:val="000000"/>
                <w:kern w:val="0"/>
                <w:sz w:val="16"/>
                <w:szCs w:val="16"/>
                <w:lang w:bidi="ar"/>
              </w:rPr>
              <w:t>2013</w:t>
            </w:r>
            <w:r>
              <w:rPr>
                <w:rFonts w:ascii="宋体" w:hAnsi="宋体" w:cs="宋体" w:hint="eastAsia"/>
                <w:color w:val="000000"/>
                <w:kern w:val="0"/>
                <w:sz w:val="16"/>
                <w:szCs w:val="16"/>
                <w:lang w:bidi="ar"/>
              </w:rPr>
              <w:t>年第</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号令）</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87F6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依法必须进行招标的项目，澄清或者修改的内容可能影响资格预审申请文件或者投标文件编制的，应当在提交资格预审申请文件截止时间至少</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日前，或者投标截止时间至少</w:t>
            </w:r>
            <w:r>
              <w:rPr>
                <w:rFonts w:ascii="宋体" w:hAnsi="宋体" w:cs="宋体" w:hint="eastAsia"/>
                <w:color w:val="000000"/>
                <w:kern w:val="0"/>
                <w:sz w:val="16"/>
                <w:szCs w:val="16"/>
                <w:lang w:bidi="ar"/>
              </w:rPr>
              <w:t>15</w:t>
            </w:r>
            <w:r>
              <w:rPr>
                <w:rFonts w:ascii="宋体" w:hAnsi="宋体" w:cs="宋体" w:hint="eastAsia"/>
                <w:color w:val="000000"/>
                <w:kern w:val="0"/>
                <w:sz w:val="16"/>
                <w:szCs w:val="16"/>
                <w:lang w:bidi="ar"/>
              </w:rPr>
              <w:t>日前</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BA14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6EFF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1BCE3"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8339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033F8"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6A4B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9980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23EF536B" w14:textId="77777777">
        <w:trPr>
          <w:trHeight w:val="18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1700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9</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34BC1"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E002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招标公告和公示信息澄清、修改</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8DE97"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项目名称；标段名称；澄清或修改事项；招标人及其招标代理机构的名称、地址、联系人及联系方式。</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01B7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9E76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《招标公告和公示信息发布管理办法》（中华人民共和国国家发展和改革委员会令第</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EAE4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100E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BBA3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2A658"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44ED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08164"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0AE8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4124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2E0A1C48" w14:textId="77777777">
        <w:trPr>
          <w:trHeight w:val="192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FE6F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B98CD"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19D8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暂停、终止招标</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43E1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招标人名称、招标项目名称、招标项目编号、本项目首次公告日期、招标暂停或终止原因、联系方式、其他事项。</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E1B1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招标人或其委托的招标代理机构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155E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《招标公告和公示信息发布管理办法》（中华人民共和国国家发展和改革委员会令第</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9935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6B70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■招标投标公共服务平台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■电子招标投标交易平台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7EDB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685F5"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DB5A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DF971"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74BF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A8D4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58FBBB98" w14:textId="77777777">
        <w:trPr>
          <w:trHeight w:val="32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BC0E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11</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5754D"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1FB1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市场主体信用信息</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98AD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行政处罚信息：当事人的姓名或者名称、地址；违反法律、法规或者规章的事实和证据；行政处罚的种类和依据；行政处罚的履行方式和期限；不服行政处罚决定，申请行政复议或者提起行政诉讼的途径和期限；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宋体" w:hAnsi="宋体" w:cs="宋体" w:hint="eastAsia"/>
                <w:color w:val="000000"/>
                <w:kern w:val="0"/>
                <w:sz w:val="16"/>
                <w:szCs w:val="16"/>
                <w:lang w:bidi="ar"/>
              </w:rPr>
              <w:t>作出</w:t>
            </w:r>
            <w:proofErr w:type="gramEnd"/>
            <w:r>
              <w:rPr>
                <w:rFonts w:ascii="宋体" w:hAnsi="宋体" w:cs="宋体" w:hint="eastAsia"/>
                <w:color w:val="000000"/>
                <w:kern w:val="0"/>
                <w:sz w:val="16"/>
                <w:szCs w:val="16"/>
                <w:lang w:bidi="ar"/>
              </w:rPr>
              <w:t>行政处罚决定的行政机关名称和</w:t>
            </w:r>
            <w:proofErr w:type="gramStart"/>
            <w:r>
              <w:rPr>
                <w:rFonts w:ascii="宋体" w:hAnsi="宋体" w:cs="宋体" w:hint="eastAsia"/>
                <w:color w:val="000000"/>
                <w:kern w:val="0"/>
                <w:sz w:val="16"/>
                <w:szCs w:val="16"/>
                <w:lang w:bidi="ar"/>
              </w:rPr>
              <w:t>作出</w:t>
            </w:r>
            <w:proofErr w:type="gramEnd"/>
            <w:r>
              <w:rPr>
                <w:rFonts w:ascii="宋体" w:hAnsi="宋体" w:cs="宋体" w:hint="eastAsia"/>
                <w:color w:val="000000"/>
                <w:kern w:val="0"/>
                <w:sz w:val="16"/>
                <w:szCs w:val="16"/>
                <w:lang w:bidi="ar"/>
              </w:rPr>
              <w:t>决定的日期。</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F9DB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负责管理的部门分别公开</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23FE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《行政处罚法》、《政府信息公开条例》、《国务院办公厅关于推进公共资源配置领域政府信息公开的意见》（国办发〔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号）、《住房城乡建设部关于印发建筑市场信用管理暂行办法的通知》（建市〔</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241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9A91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信息形成之日起</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个工作日内</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928C7"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■全国公共资源交易平台（广西壮族自治区）</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■信用中国（广西柳州）</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E4E6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3C0C8"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784F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39B38"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6776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E9B61" w14:textId="77777777" w:rsidR="00D3530B" w:rsidRDefault="00D3530B">
            <w:pPr>
              <w:jc w:val="center"/>
              <w:rPr>
                <w:rFonts w:ascii="宋体" w:hAnsi="宋体" w:cs="宋体"/>
                <w:color w:val="000000"/>
                <w:sz w:val="16"/>
                <w:szCs w:val="16"/>
              </w:rPr>
            </w:pPr>
          </w:p>
        </w:tc>
      </w:tr>
      <w:tr w:rsidR="00D3530B" w14:paraId="7DAA36FD" w14:textId="77777777">
        <w:trPr>
          <w:trHeight w:val="362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88A8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12</w:t>
            </w:r>
          </w:p>
        </w:tc>
        <w:tc>
          <w:tcPr>
            <w:tcW w:w="4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6AAB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政府采购信息</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F1FB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招标公告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194F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br/>
              <w:t>1.</w:t>
            </w:r>
            <w:r>
              <w:rPr>
                <w:rFonts w:ascii="宋体" w:hAnsi="宋体" w:cs="宋体" w:hint="eastAsia"/>
                <w:color w:val="000000"/>
                <w:kern w:val="0"/>
                <w:sz w:val="16"/>
                <w:szCs w:val="16"/>
                <w:lang w:bidi="ar"/>
              </w:rPr>
              <w:t>采购人及其委托的采购代理机构的名称、地址和联系方法，公告期限；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采购人的采购需求；</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采购项目的名称、数量、简要规格描述或项目基本概况介绍；</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采购项目预算金额，设定最高限价的，还应当公开最高限价；</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采购项目需要落实的政府采购政策；</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投标人的资格要求，获取招标文件的时间、地点、方式及招标文件售价，投标截止时间、开标时间及地点，采购项目联系人姓名和电话等。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C928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D69B5"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号）、《政府采购信息发布管理办法》（财政部令第</w:t>
            </w:r>
            <w:r>
              <w:rPr>
                <w:rFonts w:ascii="宋体" w:hAnsi="宋体" w:cs="宋体" w:hint="eastAsia"/>
                <w:color w:val="000000"/>
                <w:kern w:val="0"/>
                <w:sz w:val="16"/>
                <w:szCs w:val="16"/>
                <w:lang w:bidi="ar"/>
              </w:rPr>
              <w:t>101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D19F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及时公开，公告期限为</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AB6C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3EA0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51B27"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F8B8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7694B"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F3A2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62D08"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141658EF" w14:textId="77777777">
        <w:trPr>
          <w:trHeight w:val="29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C89C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DCF70"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BCE1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资格预审公告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EDA8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采购人及其委托的采购代理机构的名称、地址和联系方法；</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采购项目名称、预算金额，设定最高限价的，还应当公开最高限价；</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采购人的采购需求；</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采购项目数量、简要规格描述或项目基本概况介绍，采购项目需要落实的政府采购政策；</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投标人的资格要求以及审查标准、方法；</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公告期限；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lastRenderedPageBreak/>
              <w:t>7.</w:t>
            </w:r>
            <w:r>
              <w:rPr>
                <w:rFonts w:ascii="宋体" w:hAnsi="宋体" w:cs="宋体" w:hint="eastAsia"/>
                <w:color w:val="000000"/>
                <w:kern w:val="0"/>
                <w:sz w:val="16"/>
                <w:szCs w:val="16"/>
                <w:lang w:bidi="ar"/>
              </w:rPr>
              <w:t>获取资格预审文件的时间期限、地点、方式；</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投标人应当提供的资格预审申请文件的组成和格式，提交资格预审申请文件的截止时间、地点及资格预审日期；</w:t>
            </w:r>
            <w:r>
              <w:rPr>
                <w:rFonts w:ascii="宋体" w:hAnsi="宋体" w:cs="宋体" w:hint="eastAsia"/>
                <w:color w:val="000000"/>
                <w:kern w:val="0"/>
                <w:sz w:val="16"/>
                <w:szCs w:val="16"/>
                <w:lang w:bidi="ar"/>
              </w:rPr>
              <w:br/>
              <w:t>9.</w:t>
            </w:r>
            <w:r>
              <w:rPr>
                <w:rFonts w:ascii="宋体" w:hAnsi="宋体" w:cs="宋体" w:hint="eastAsia"/>
                <w:color w:val="000000"/>
                <w:kern w:val="0"/>
                <w:sz w:val="16"/>
                <w:szCs w:val="16"/>
                <w:lang w:bidi="ar"/>
              </w:rPr>
              <w:t>采购项目联系人姓名和电话。</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1EBC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EBB0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号）、《政府采购信息发布管理办法》（财政部令第</w:t>
            </w:r>
            <w:r>
              <w:rPr>
                <w:rFonts w:ascii="宋体" w:hAnsi="宋体" w:cs="宋体" w:hint="eastAsia"/>
                <w:color w:val="000000"/>
                <w:kern w:val="0"/>
                <w:sz w:val="16"/>
                <w:szCs w:val="16"/>
                <w:lang w:bidi="ar"/>
              </w:rPr>
              <w:t>101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A1ED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及时公开，公告期限为</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CE38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w:t>
            </w:r>
            <w:r>
              <w:rPr>
                <w:rFonts w:ascii="宋体" w:hAnsi="宋体" w:cs="宋体" w:hint="eastAsia"/>
                <w:color w:val="000000"/>
                <w:kern w:val="0"/>
                <w:sz w:val="16"/>
                <w:szCs w:val="16"/>
                <w:lang w:bidi="ar"/>
              </w:rPr>
              <w:t>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1CDA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BFD39"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E675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E990B"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2162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9E516"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7A2CBB9C" w14:textId="77777777">
        <w:trPr>
          <w:trHeight w:val="306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E776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8900E"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B1B7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竞争性谈判公告、竞争性磋商公告和询价公告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873EC"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采购人和采购代理机构的名称、地址和联系方法；</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采购项目的名称、数量、简要规格描述或项目基本概况介绍；</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采购项目预算金额；</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采购项目需要落实的政府采购政策；</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对供应商的资格要求；</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获取谈判、磋商、询价文件的时间、地点、方式及文件售价；</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响应文件提交的截止时间、开启时间及地点；</w:t>
            </w:r>
            <w:r>
              <w:rPr>
                <w:rFonts w:ascii="宋体" w:hAnsi="宋体" w:cs="宋体" w:hint="eastAsia"/>
                <w:color w:val="000000"/>
                <w:kern w:val="0"/>
                <w:sz w:val="16"/>
                <w:szCs w:val="16"/>
                <w:lang w:bidi="ar"/>
              </w:rPr>
              <w:br/>
              <w:t>8.</w:t>
            </w:r>
            <w:r>
              <w:rPr>
                <w:rFonts w:ascii="宋体" w:hAnsi="宋体" w:cs="宋体" w:hint="eastAsia"/>
                <w:color w:val="000000"/>
                <w:kern w:val="0"/>
                <w:sz w:val="16"/>
                <w:szCs w:val="16"/>
                <w:lang w:bidi="ar"/>
              </w:rPr>
              <w:t>采购项目联系人姓名和电话。</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4159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C978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DB17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及时公开，公告期限为</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E0E80"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F306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0821B"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C49E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C2C1D"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51E6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CA619"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15E7FFD0" w14:textId="77777777">
        <w:trPr>
          <w:trHeight w:val="312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6482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15</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B035E"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D090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采购项目预算金额</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F861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7FD9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77C0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w:t>
            </w:r>
            <w:r>
              <w:rPr>
                <w:rFonts w:ascii="宋体" w:hAnsi="宋体" w:cs="宋体" w:hint="eastAsia"/>
                <w:color w:val="000000"/>
                <w:kern w:val="0"/>
                <w:sz w:val="16"/>
                <w:szCs w:val="16"/>
                <w:lang w:bidi="ar"/>
              </w:rPr>
              <w:t>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D853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随采购公告、采购文件公开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C47B5"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78B2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11015"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2E99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7C329"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6C10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902AA"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D3ADAA9" w14:textId="77777777">
        <w:trPr>
          <w:trHeight w:val="55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D900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C131F"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6624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采购文件</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53A19" w14:textId="77777777" w:rsidR="00D3530B" w:rsidRDefault="00880CC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lang w:bidi="ar"/>
              </w:rPr>
              <w:t>1.</w:t>
            </w:r>
            <w:r>
              <w:rPr>
                <w:rFonts w:ascii="宋体" w:hAnsi="宋体" w:cs="宋体" w:hint="eastAsia"/>
                <w:b/>
                <w:color w:val="000000"/>
                <w:kern w:val="0"/>
                <w:sz w:val="16"/>
                <w:szCs w:val="16"/>
                <w:lang w:bidi="ar"/>
              </w:rPr>
              <w:t>公开招标文件、邀请招标文件：</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投标邀请；投标人须知；投标人应当提交的资格、资信证明文件；为落实政府采购政策，采购标的需满足的要求，以及投标人须提供的证明材料；投标文件编制要求、投标报价要求和投标保证金交纳、退还方式以及不予退还投标保证金的情形；采购项目预算金额，设定最高限价的，还应当公开最高限价；采购项目的技术规格、数量、服务标准、验收等要求；</w:t>
            </w:r>
            <w:proofErr w:type="gramStart"/>
            <w:r>
              <w:rPr>
                <w:rFonts w:ascii="宋体" w:hAnsi="宋体" w:cs="宋体" w:hint="eastAsia"/>
                <w:color w:val="000000"/>
                <w:kern w:val="0"/>
                <w:sz w:val="16"/>
                <w:szCs w:val="16"/>
                <w:lang w:bidi="ar"/>
              </w:rPr>
              <w:t>拟签订</w:t>
            </w:r>
            <w:proofErr w:type="gramEnd"/>
            <w:r>
              <w:rPr>
                <w:rFonts w:ascii="宋体" w:hAnsi="宋体" w:cs="宋体" w:hint="eastAsia"/>
                <w:color w:val="000000"/>
                <w:kern w:val="0"/>
                <w:sz w:val="16"/>
                <w:szCs w:val="16"/>
                <w:lang w:bidi="ar"/>
              </w:rPr>
              <w:t>的合同文本；货物、服务提供的时间、地点、方式；采购资金的支付方式、时间、条件；评标方法、评标标准和投标无效情形；投标有效期；投标截止时间、开标时间及地点；采购代理机构代理费用的收取标准和方式</w:t>
            </w:r>
            <w:r>
              <w:rPr>
                <w:rFonts w:ascii="宋体" w:hAnsi="宋体" w:cs="宋体" w:hint="eastAsia"/>
                <w:color w:val="000000"/>
                <w:kern w:val="0"/>
                <w:sz w:val="16"/>
                <w:szCs w:val="16"/>
                <w:lang w:bidi="ar"/>
              </w:rPr>
              <w:t>；投标人信用信息查询渠道及截止时点、信用信息查询记录和证据留存的具体方式、信用信息的使用规则等。</w:t>
            </w:r>
            <w:r>
              <w:rPr>
                <w:rFonts w:ascii="宋体" w:hAnsi="宋体" w:cs="宋体" w:hint="eastAsia"/>
                <w:color w:val="000000"/>
                <w:kern w:val="0"/>
                <w:sz w:val="16"/>
                <w:szCs w:val="16"/>
                <w:lang w:bidi="ar"/>
              </w:rPr>
              <w:br/>
            </w:r>
            <w:r>
              <w:rPr>
                <w:rStyle w:val="font31"/>
                <w:rFonts w:hint="default"/>
                <w:lang w:bidi="ar"/>
              </w:rPr>
              <w:t>2.</w:t>
            </w:r>
            <w:r>
              <w:rPr>
                <w:rStyle w:val="font31"/>
                <w:rFonts w:hint="default"/>
                <w:lang w:bidi="ar"/>
              </w:rPr>
              <w:t>竞争性谈判文件、询价通知书：</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供应商资格条件、采购邀请、采购方式、采购预算、采购需求、采购程序、价格构成或者报价要求、响应文件编制要求、提交响应文件截止时间及地点、保证金交纳数额和形式、评定成交的标准等。谈判文件还应当明确谈判小组根据与供应</w:t>
            </w:r>
            <w:proofErr w:type="gramStart"/>
            <w:r>
              <w:rPr>
                <w:rFonts w:ascii="宋体" w:hAnsi="宋体" w:cs="宋体" w:hint="eastAsia"/>
                <w:color w:val="000000"/>
                <w:kern w:val="0"/>
                <w:sz w:val="16"/>
                <w:szCs w:val="16"/>
                <w:lang w:bidi="ar"/>
              </w:rPr>
              <w:t>商谈判</w:t>
            </w:r>
            <w:proofErr w:type="gramEnd"/>
            <w:r>
              <w:rPr>
                <w:rFonts w:ascii="宋体" w:hAnsi="宋体" w:cs="宋体" w:hint="eastAsia"/>
                <w:color w:val="000000"/>
                <w:kern w:val="0"/>
                <w:sz w:val="16"/>
                <w:szCs w:val="16"/>
                <w:lang w:bidi="ar"/>
              </w:rPr>
              <w:t>情况可能实质性变动的内容等。</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br/>
            </w:r>
            <w:r>
              <w:rPr>
                <w:rStyle w:val="font31"/>
                <w:rFonts w:hint="default"/>
                <w:lang w:bidi="ar"/>
              </w:rPr>
              <w:lastRenderedPageBreak/>
              <w:t>3.</w:t>
            </w:r>
            <w:r>
              <w:rPr>
                <w:rStyle w:val="font31"/>
                <w:rFonts w:hint="default"/>
                <w:lang w:bidi="ar"/>
              </w:rPr>
              <w:t>竞争性磋商文件：</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供应商资格条件、采购邀请、采购方式、采购预算、采购需求、政府采购政策要求、评审程序、评审方法、评审标准、</w:t>
            </w:r>
            <w:r>
              <w:rPr>
                <w:rFonts w:ascii="宋体" w:hAnsi="宋体" w:cs="宋体" w:hint="eastAsia"/>
                <w:color w:val="000000"/>
                <w:kern w:val="0"/>
                <w:sz w:val="16"/>
                <w:szCs w:val="16"/>
                <w:lang w:bidi="ar"/>
              </w:rPr>
              <w:t>价格构成或者报价要求、响应文件编制要求、保证金交纳数额和形式以及不予退还保证金的情形、磋商过程中可能实质性变动的内容、响应文件提交的截止时间、开启时间及地点以及合同草案条款等。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2B80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AFAED"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91EC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随中标、成交结果同时公告。中标、成交结果公告前采购文件已公告的，不再重复公告</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E997A"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2A75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AECDB"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D5A2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7BC9D"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BD35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67CB5"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084B2574" w14:textId="77777777">
        <w:trPr>
          <w:trHeight w:val="300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353F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17</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A25DE"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B936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采购信息更正公告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1F95B"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采购人和采购代理机构名称、地址、联系方式；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原公告的采购项目名称</w:t>
            </w:r>
            <w:proofErr w:type="gramStart"/>
            <w:r>
              <w:rPr>
                <w:rFonts w:ascii="宋体" w:hAnsi="宋体" w:cs="宋体" w:hint="eastAsia"/>
                <w:color w:val="000000"/>
                <w:kern w:val="0"/>
                <w:sz w:val="16"/>
                <w:szCs w:val="16"/>
                <w:lang w:bidi="ar"/>
              </w:rPr>
              <w:t>及首次</w:t>
            </w:r>
            <w:proofErr w:type="gramEnd"/>
            <w:r>
              <w:rPr>
                <w:rFonts w:ascii="宋体" w:hAnsi="宋体" w:cs="宋体" w:hint="eastAsia"/>
                <w:color w:val="000000"/>
                <w:kern w:val="0"/>
                <w:sz w:val="16"/>
                <w:szCs w:val="16"/>
                <w:lang w:bidi="ar"/>
              </w:rPr>
              <w:t>公告日期；</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更正事项、内容及日期；</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采购项目联系人和电话。</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8017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DBB5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851B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投标截止时间至少</w:t>
            </w:r>
            <w:r>
              <w:rPr>
                <w:rFonts w:ascii="宋体" w:hAnsi="宋体" w:cs="宋体" w:hint="eastAsia"/>
                <w:color w:val="000000"/>
                <w:kern w:val="0"/>
                <w:sz w:val="16"/>
                <w:szCs w:val="16"/>
                <w:lang w:bidi="ar"/>
              </w:rPr>
              <w:t>15</w:t>
            </w:r>
            <w:r>
              <w:rPr>
                <w:rFonts w:ascii="宋体" w:hAnsi="宋体" w:cs="宋体" w:hint="eastAsia"/>
                <w:color w:val="000000"/>
                <w:kern w:val="0"/>
                <w:sz w:val="16"/>
                <w:szCs w:val="16"/>
                <w:lang w:bidi="ar"/>
              </w:rPr>
              <w:t>日前、提交资格预审申请文件截止时间至少</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日前，或者提交首次响应文件截止之日</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个工作日前</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3CF45"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3523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62B79"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EA7D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97F48"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4AC0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824DE"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062DA7F9" w14:textId="77777777">
        <w:trPr>
          <w:trHeight w:val="272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88D9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18</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C810C"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F5CC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单一来源公示</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66F8A"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采购人、采购项目名称；</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拟采购的货物或者服务的说明、拟采购的货物或者服务的预算金额；</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采用单一来源方式的原因及相关说明；</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拟定的唯一供应商名称、地址；</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专业人员对相关供应商因专利、专有技术等原因具有唯一性的具体论证意见，以及专业人员的姓名、工作单位和职称；</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公示的期限；</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采购人、采购代理机构、财政部门的联系地址、联系人和联系电话。</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2051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9CB8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号）、《政府采购货物和服务招标投标管理</w:t>
            </w:r>
            <w:r>
              <w:rPr>
                <w:rFonts w:ascii="宋体" w:hAnsi="宋体" w:cs="宋体" w:hint="eastAsia"/>
                <w:color w:val="000000"/>
                <w:kern w:val="0"/>
                <w:sz w:val="16"/>
                <w:szCs w:val="16"/>
                <w:lang w:bidi="ar"/>
              </w:rPr>
              <w:t>办法》（财政部令第</w:t>
            </w:r>
            <w:r>
              <w:rPr>
                <w:rFonts w:ascii="宋体" w:hAnsi="宋体" w:cs="宋体" w:hint="eastAsia"/>
                <w:color w:val="000000"/>
                <w:kern w:val="0"/>
                <w:sz w:val="16"/>
                <w:szCs w:val="16"/>
                <w:lang w:bidi="ar"/>
              </w:rPr>
              <w:t>87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号）、《政府采购信息发布管理办法》（财政部令第</w:t>
            </w:r>
            <w:r>
              <w:rPr>
                <w:rFonts w:ascii="宋体" w:hAnsi="宋体" w:cs="宋体" w:hint="eastAsia"/>
                <w:color w:val="000000"/>
                <w:kern w:val="0"/>
                <w:sz w:val="16"/>
                <w:szCs w:val="16"/>
                <w:lang w:bidi="ar"/>
              </w:rPr>
              <w:t>101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1A5C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及时公开，公示期限不得少于</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2864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7608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04251"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CD44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859C5"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8BA5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0E13D"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6478CFD3" w14:textId="77777777">
        <w:trPr>
          <w:trHeight w:val="28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1A18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19</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E4FA6"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24F1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中标、成交结果</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149F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采购人和采购代理机构名称、地址、联系方式；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项目名称和项目编号；</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中标或者成交供应商名称、地址和中标或者成交金额；</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主要中标或者成交标的</w:t>
            </w:r>
            <w:proofErr w:type="gramStart"/>
            <w:r>
              <w:rPr>
                <w:rFonts w:ascii="宋体" w:hAnsi="宋体" w:cs="宋体" w:hint="eastAsia"/>
                <w:color w:val="000000"/>
                <w:kern w:val="0"/>
                <w:sz w:val="16"/>
                <w:szCs w:val="16"/>
                <w:lang w:bidi="ar"/>
              </w:rPr>
              <w:t>的</w:t>
            </w:r>
            <w:proofErr w:type="gramEnd"/>
            <w:r>
              <w:rPr>
                <w:rFonts w:ascii="宋体" w:hAnsi="宋体" w:cs="宋体" w:hint="eastAsia"/>
                <w:color w:val="000000"/>
                <w:kern w:val="0"/>
                <w:sz w:val="16"/>
                <w:szCs w:val="16"/>
                <w:lang w:bidi="ar"/>
              </w:rPr>
              <w:t>名称、规格型号、数量、单价、服务要求或者标的</w:t>
            </w:r>
            <w:proofErr w:type="gramStart"/>
            <w:r>
              <w:rPr>
                <w:rFonts w:ascii="宋体" w:hAnsi="宋体" w:cs="宋体" w:hint="eastAsia"/>
                <w:color w:val="000000"/>
                <w:kern w:val="0"/>
                <w:sz w:val="16"/>
                <w:szCs w:val="16"/>
                <w:lang w:bidi="ar"/>
              </w:rPr>
              <w:t>的</w:t>
            </w:r>
            <w:proofErr w:type="gramEnd"/>
            <w:r>
              <w:rPr>
                <w:rFonts w:ascii="宋体" w:hAnsi="宋体" w:cs="宋体" w:hint="eastAsia"/>
                <w:color w:val="000000"/>
                <w:kern w:val="0"/>
                <w:sz w:val="16"/>
                <w:szCs w:val="16"/>
                <w:lang w:bidi="ar"/>
              </w:rPr>
              <w:t>基本概况；</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评审专家名单；</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协议供货、定点采购项目还应当公告入围价格、价格调整规则和优惠条件；</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采用书面推荐供应商参加采购活动的，还应当公告采购人和评审专家的推荐意见。</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FB1C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3A403"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号）、《政府采购信</w:t>
            </w:r>
            <w:r>
              <w:rPr>
                <w:rFonts w:ascii="宋体" w:hAnsi="宋体" w:cs="宋体" w:hint="eastAsia"/>
                <w:color w:val="000000"/>
                <w:kern w:val="0"/>
                <w:sz w:val="16"/>
                <w:szCs w:val="16"/>
                <w:lang w:bidi="ar"/>
              </w:rPr>
              <w:t>息发布管理办法》（财政部令第</w:t>
            </w:r>
            <w:r>
              <w:rPr>
                <w:rFonts w:ascii="宋体" w:hAnsi="宋体" w:cs="宋体" w:hint="eastAsia"/>
                <w:color w:val="000000"/>
                <w:kern w:val="0"/>
                <w:sz w:val="16"/>
                <w:szCs w:val="16"/>
                <w:lang w:bidi="ar"/>
              </w:rPr>
              <w:t>101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7F20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自中标、成交供应商确定之日起</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个工作日内公告，公告期限为</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C3EB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F0CC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9483D"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53D6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07753"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E70C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8B8DE"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69BE3BF9" w14:textId="77777777">
        <w:trPr>
          <w:trHeight w:val="29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9ADD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DEE70"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10B6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采购合同</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FBB5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采购人和采购代理机构名称、地址、联系方式；采购项目名称、编号，合同编号；供应商名称；合同内容；</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政府采购合同中涉及国家秘密、商业秘密的部分可以</w:t>
            </w:r>
            <w:proofErr w:type="gramStart"/>
            <w:r>
              <w:rPr>
                <w:rFonts w:ascii="宋体" w:hAnsi="宋体" w:cs="宋体" w:hint="eastAsia"/>
                <w:color w:val="000000"/>
                <w:kern w:val="0"/>
                <w:sz w:val="16"/>
                <w:szCs w:val="16"/>
                <w:lang w:bidi="ar"/>
              </w:rPr>
              <w:t>不</w:t>
            </w:r>
            <w:proofErr w:type="gramEnd"/>
            <w:r>
              <w:rPr>
                <w:rFonts w:ascii="宋体" w:hAnsi="宋体" w:cs="宋体" w:hint="eastAsia"/>
                <w:color w:val="000000"/>
                <w:kern w:val="0"/>
                <w:sz w:val="16"/>
                <w:szCs w:val="16"/>
                <w:lang w:bidi="ar"/>
              </w:rPr>
              <w:t>公告，但其他内容应当公告；</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合同标的名称、规格型号、单价及合同金额等内容不得作为商业秘密；</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合同中涉及个人隐私的姓名、联系方式等内容，除征得权利人同意外，不得对外公告；</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批量集中采购项目应当公告框架协议。</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3170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65AC0"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号）、《政府采购信息发布管理办法》（财政部令第</w:t>
            </w:r>
            <w:r>
              <w:rPr>
                <w:rFonts w:ascii="宋体" w:hAnsi="宋体" w:cs="宋体" w:hint="eastAsia"/>
                <w:color w:val="000000"/>
                <w:kern w:val="0"/>
                <w:sz w:val="16"/>
                <w:szCs w:val="16"/>
                <w:lang w:bidi="ar"/>
              </w:rPr>
              <w:t>101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46C5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合同签订之日起</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个工作日内</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D115B"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FC26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1A3F1"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B02B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3AF65"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CA73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77D49"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2181AE5" w14:textId="77777777">
        <w:trPr>
          <w:trHeight w:val="306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FB33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21</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B5D88"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023B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终止公告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70051"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采购人和采购代理机构名称、地址、联系方式；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采购项目名称、采购编号，采购方式；采购项目终止原因；</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公告期限；</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采购项目联系人和电话。</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3FF4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采购人或其委托的采购代理机构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587E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AC65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6C367"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3262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C6B6F"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2480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32CE9"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EA8B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BEFB6"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F981B0A" w14:textId="77777777">
        <w:trPr>
          <w:trHeight w:val="25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C8DB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6A7F5"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65E7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公共服务项目采购需求</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2A37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采购对象需实现的功能或者目标，满足项目需要的所有技术、服务、安全等要求，采购对象的数量、交付或实施的时间和地点，采购对象的验收标准等。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5FAD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44E64"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号）、《关于进一步加强政府采购需求和履约验收管理的指导意见》（财库〔</w:t>
            </w:r>
            <w:r>
              <w:rPr>
                <w:rFonts w:ascii="宋体" w:hAnsi="宋体" w:cs="宋体" w:hint="eastAsia"/>
                <w:color w:val="000000"/>
                <w:kern w:val="0"/>
                <w:sz w:val="16"/>
                <w:szCs w:val="16"/>
                <w:lang w:bidi="ar"/>
              </w:rPr>
              <w:t>2016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00EB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1921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F6A9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990C1"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30AC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1CD95"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8C40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597AA"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7058D16C" w14:textId="77777777">
        <w:trPr>
          <w:trHeight w:val="240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2370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23</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52289"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AE7A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公共服务项目验收结果</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6555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采购人和采购代理机构名称、地址、联系方式；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采购项目名称、编号，合同编号；</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履约供应商名称；验收单位；</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验收结果；验收人员。</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61DF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采购人</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766EB"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3F9F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验收结束之日起</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个工作日内</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98C91"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2589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E52E2"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E656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49D7F"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AF34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2BE3C" w14:textId="77777777" w:rsidR="00D3530B" w:rsidRDefault="00880CC5">
            <w:pPr>
              <w:jc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1A5F6AAF" w14:textId="77777777">
        <w:trPr>
          <w:trHeight w:val="26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6FCF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37CBF"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5B69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投诉、监督检查等处理决定公告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B1EAB"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相关当事人名称及地址、投诉涉及采购项目名称及采购日期、投诉事项或监督检查主要事项、处理依据、处理结果、执法机关名称、公告日期等。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44F1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财政部门</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B6F23"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号）、《财政部关于做好政府采购信息公开工作的通知》（财库〔</w:t>
            </w:r>
            <w:r>
              <w:rPr>
                <w:rFonts w:ascii="宋体" w:hAnsi="宋体" w:cs="宋体" w:hint="eastAsia"/>
                <w:color w:val="000000"/>
                <w:kern w:val="0"/>
                <w:sz w:val="16"/>
                <w:szCs w:val="16"/>
                <w:lang w:bidi="ar"/>
              </w:rPr>
              <w:t>2015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135</w:t>
            </w:r>
            <w:r>
              <w:rPr>
                <w:rFonts w:ascii="宋体" w:hAnsi="宋体" w:cs="宋体" w:hint="eastAsia"/>
                <w:color w:val="000000"/>
                <w:kern w:val="0"/>
                <w:sz w:val="16"/>
                <w:szCs w:val="16"/>
                <w:lang w:bidi="ar"/>
              </w:rPr>
              <w:t>号）、《政府采购信息发布管理办法》（财政部令第</w:t>
            </w:r>
            <w:r>
              <w:rPr>
                <w:rFonts w:ascii="宋体" w:hAnsi="宋体" w:cs="宋体" w:hint="eastAsia"/>
                <w:color w:val="000000"/>
                <w:kern w:val="0"/>
                <w:sz w:val="16"/>
                <w:szCs w:val="16"/>
                <w:lang w:bidi="ar"/>
              </w:rPr>
              <w:t>101</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3719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完成并履行有关报审程序后</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个工作日内</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ACDC8"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■中国政府采购网及其地方分网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■广西政府采购网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■公共资源交易平台</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■信用中国</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5569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785AC"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FCE6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E4B17"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3A3F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7442D" w14:textId="77777777" w:rsidR="00D3530B" w:rsidRDefault="00D3530B">
            <w:pPr>
              <w:jc w:val="center"/>
              <w:rPr>
                <w:rFonts w:ascii="宋体" w:hAnsi="宋体" w:cs="宋体"/>
                <w:color w:val="000000"/>
                <w:sz w:val="16"/>
                <w:szCs w:val="16"/>
              </w:rPr>
            </w:pPr>
          </w:p>
        </w:tc>
      </w:tr>
      <w:tr w:rsidR="00D3530B" w14:paraId="7B5D8F03" w14:textId="77777777">
        <w:trPr>
          <w:trHeight w:val="10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C8A7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4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9280F"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2BB1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违法失信行为记录</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F3925"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当事人名称、违法失信行为的具体情形、处理依据、处理结果、处理日期、执法机关名称等。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FFC3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财政部门</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C61B1"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《政府采购质疑和投诉办法》（中华人民共和国财政部令第</w:t>
            </w:r>
            <w:r>
              <w:rPr>
                <w:rFonts w:ascii="宋体" w:hAnsi="宋体" w:cs="宋体" w:hint="eastAsia"/>
                <w:color w:val="000000"/>
                <w:kern w:val="0"/>
                <w:sz w:val="16"/>
                <w:szCs w:val="16"/>
                <w:lang w:bidi="ar"/>
              </w:rPr>
              <w:t>94</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C794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月度记录应当不晚于次月</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日前公告</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45DB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■广西政府采购网</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B608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25C53"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CDB14"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D8314"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A76F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40195" w14:textId="77777777" w:rsidR="00D3530B" w:rsidRDefault="00D3530B">
            <w:pPr>
              <w:jc w:val="center"/>
              <w:rPr>
                <w:rFonts w:ascii="宋体" w:hAnsi="宋体" w:cs="宋体"/>
                <w:color w:val="000000"/>
                <w:sz w:val="16"/>
                <w:szCs w:val="16"/>
              </w:rPr>
            </w:pPr>
          </w:p>
        </w:tc>
      </w:tr>
      <w:tr w:rsidR="00D3530B" w14:paraId="7BA1528E" w14:textId="77777777">
        <w:trPr>
          <w:trHeight w:val="105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456C8" w14:textId="77777777" w:rsidR="00D3530B" w:rsidRDefault="00880CC5">
            <w:pPr>
              <w:jc w:val="center"/>
              <w:rPr>
                <w:rFonts w:ascii="宋体" w:hAnsi="宋体" w:cs="宋体"/>
                <w:color w:val="000000"/>
                <w:sz w:val="16"/>
                <w:szCs w:val="16"/>
              </w:rPr>
            </w:pPr>
            <w:r>
              <w:rPr>
                <w:rFonts w:ascii="宋体" w:hAnsi="宋体" w:cs="宋体" w:hint="eastAsia"/>
                <w:color w:val="000000"/>
                <w:sz w:val="16"/>
                <w:szCs w:val="16"/>
              </w:rPr>
              <w:lastRenderedPageBreak/>
              <w:t>26</w:t>
            </w:r>
          </w:p>
        </w:tc>
        <w:tc>
          <w:tcPr>
            <w:tcW w:w="49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BC217B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国有产权交易信息</w:t>
            </w: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39D6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决策及批准信息</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9F917"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公开交易决策及批准文件。</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5D98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产权转让事项的批准部门或机构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7A2C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号）、《企业国有资产交易监督管理办法》（国资委</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财政部令第</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D95AC"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自信息形成或者变更之日起</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个工作日（但涉及商业秘密的，可依申请公开或不公开）</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3C35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■柳州市人民政府国有资产监督管理委员会网站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■产权转让事项的批准部门或机构门户网站</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A125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E4163"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F4C2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86DAB"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4379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5D9C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BA59E4B" w14:textId="77777777">
        <w:trPr>
          <w:trHeight w:val="16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8FD8E" w14:textId="77777777" w:rsidR="00D3530B" w:rsidRDefault="00880CC5">
            <w:pPr>
              <w:jc w:val="center"/>
              <w:rPr>
                <w:rFonts w:ascii="宋体" w:hAnsi="宋体" w:cs="宋体"/>
                <w:color w:val="000000"/>
                <w:sz w:val="16"/>
                <w:szCs w:val="16"/>
              </w:rPr>
            </w:pPr>
            <w:r>
              <w:rPr>
                <w:rFonts w:ascii="宋体" w:hAnsi="宋体" w:cs="宋体" w:hint="eastAsia"/>
                <w:color w:val="000000"/>
                <w:sz w:val="16"/>
                <w:szCs w:val="16"/>
              </w:rPr>
              <w:t>27</w:t>
            </w:r>
          </w:p>
        </w:tc>
        <w:tc>
          <w:tcPr>
            <w:tcW w:w="496" w:type="dxa"/>
            <w:vMerge/>
            <w:tcBorders>
              <w:left w:val="single" w:sz="4" w:space="0" w:color="000000"/>
              <w:right w:val="single" w:sz="4" w:space="0" w:color="000000"/>
            </w:tcBorders>
            <w:tcMar>
              <w:top w:w="15" w:type="dxa"/>
              <w:left w:w="15" w:type="dxa"/>
              <w:right w:w="15" w:type="dxa"/>
            </w:tcMar>
            <w:vAlign w:val="center"/>
          </w:tcPr>
          <w:p w14:paraId="6354270C"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AD7F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国有企业产权转让信息预披露</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B178F"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转让标的基本情况；</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转让标的企业的股东结构；</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产权转让行为的决策及批准情况；</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转让标的企业最近一个年度审计报告和最近一期财务报表中的主要财务指标数据，包括但不限于资产总额、负债总额、所有者权益、营业收入、净利润等（转让参股权的，披露最近一个年度审计报告中的相应数据）；</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受让方资格条件（适用于对受让方有特殊要求的情形）；</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其他需要披露的事项。</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3AF1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转让方或产权交易机构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05BD9"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《企业国有资产交易监督管理办法》（国资委</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财政部令第</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号）、《国务院办公厅关于推进公共资源配置领域政府信息公开的意见》（国办发〔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号）、《公共资源交易领域基层政务公开标准指引》（发改办法规〔</w:t>
            </w:r>
            <w:r>
              <w:rPr>
                <w:rFonts w:ascii="宋体" w:hAnsi="宋体" w:cs="宋体" w:hint="eastAsia"/>
                <w:color w:val="000000"/>
                <w:kern w:val="0"/>
                <w:sz w:val="16"/>
                <w:szCs w:val="16"/>
                <w:lang w:bidi="ar"/>
              </w:rPr>
              <w:t>2019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752</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055B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因产权转让导致转让标的企业的实际控制权发生转移的，在转让</w:t>
            </w:r>
            <w:proofErr w:type="gramStart"/>
            <w:r>
              <w:rPr>
                <w:rFonts w:ascii="宋体" w:hAnsi="宋体" w:cs="宋体" w:hint="eastAsia"/>
                <w:color w:val="000000"/>
                <w:kern w:val="0"/>
                <w:sz w:val="16"/>
                <w:szCs w:val="16"/>
                <w:lang w:bidi="ar"/>
              </w:rPr>
              <w:t>行为获</w:t>
            </w:r>
            <w:proofErr w:type="gramEnd"/>
            <w:r>
              <w:rPr>
                <w:rFonts w:ascii="宋体" w:hAnsi="宋体" w:cs="宋体" w:hint="eastAsia"/>
                <w:color w:val="000000"/>
                <w:kern w:val="0"/>
                <w:sz w:val="16"/>
                <w:szCs w:val="16"/>
                <w:lang w:bidi="ar"/>
              </w:rPr>
              <w:t>批后</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个工作日内进行信息预披露，时间不得少于</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45A8A"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247E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D7F13"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0D60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02B2E"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54C9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9191E"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EEA02A3" w14:textId="77777777">
        <w:trPr>
          <w:trHeight w:val="231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6699A" w14:textId="77777777" w:rsidR="00D3530B" w:rsidRDefault="00880CC5">
            <w:pPr>
              <w:jc w:val="center"/>
              <w:rPr>
                <w:rFonts w:ascii="宋体" w:hAnsi="宋体" w:cs="宋体"/>
                <w:color w:val="000000"/>
                <w:sz w:val="16"/>
                <w:szCs w:val="16"/>
              </w:rPr>
            </w:pPr>
            <w:r>
              <w:rPr>
                <w:rFonts w:ascii="宋体" w:hAnsi="宋体" w:cs="宋体" w:hint="eastAsia"/>
                <w:color w:val="000000"/>
                <w:sz w:val="16"/>
                <w:szCs w:val="16"/>
              </w:rPr>
              <w:lastRenderedPageBreak/>
              <w:t>28</w:t>
            </w:r>
          </w:p>
        </w:tc>
        <w:tc>
          <w:tcPr>
            <w:tcW w:w="496" w:type="dxa"/>
            <w:vMerge/>
            <w:tcBorders>
              <w:left w:val="single" w:sz="4" w:space="0" w:color="000000"/>
              <w:right w:val="single" w:sz="4" w:space="0" w:color="000000"/>
            </w:tcBorders>
            <w:tcMar>
              <w:top w:w="15" w:type="dxa"/>
              <w:left w:w="15" w:type="dxa"/>
              <w:right w:w="15" w:type="dxa"/>
            </w:tcMar>
            <w:vAlign w:val="center"/>
          </w:tcPr>
          <w:p w14:paraId="7FFE2849"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C759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国有企业产权转让信息披露</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7686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转让标的基本情况；</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转让标的企业的股东结构；</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产权转让行为的决策及批准情况；</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转让标的企业最近一个年度审计报告和最近一期财务报表中的主要财务指标数据，包括但不限于资产总额、负债总额、所有者权益、营业收入、净利润等（转让参股权的，披露最近一个年度审计报告中的相应数据）；</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受让方资格条件（适用于对受让方有特殊要求的情形）；</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交易条件、转让底价；</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企业管理层是否参与受让，有限责任公司原股东是否放弃优先受让权；</w:t>
            </w:r>
            <w:r>
              <w:rPr>
                <w:rFonts w:ascii="宋体" w:hAnsi="宋体" w:cs="宋体" w:hint="eastAsia"/>
                <w:color w:val="000000"/>
                <w:kern w:val="0"/>
                <w:sz w:val="16"/>
                <w:szCs w:val="16"/>
                <w:lang w:bidi="ar"/>
              </w:rPr>
              <w:br/>
              <w:t>8.</w:t>
            </w:r>
            <w:r>
              <w:rPr>
                <w:rFonts w:ascii="宋体" w:hAnsi="宋体" w:cs="宋体" w:hint="eastAsia"/>
                <w:color w:val="000000"/>
                <w:kern w:val="0"/>
                <w:sz w:val="16"/>
                <w:szCs w:val="16"/>
                <w:lang w:bidi="ar"/>
              </w:rPr>
              <w:t>竞价方式，受让方选择的相关评判标准；</w:t>
            </w:r>
            <w:r>
              <w:rPr>
                <w:rFonts w:ascii="宋体" w:hAnsi="宋体" w:cs="宋体" w:hint="eastAsia"/>
                <w:color w:val="000000"/>
                <w:kern w:val="0"/>
                <w:sz w:val="16"/>
                <w:szCs w:val="16"/>
                <w:lang w:bidi="ar"/>
              </w:rPr>
              <w:br/>
              <w:t>9.</w:t>
            </w:r>
            <w:r>
              <w:rPr>
                <w:rFonts w:ascii="宋体" w:hAnsi="宋体" w:cs="宋体" w:hint="eastAsia"/>
                <w:color w:val="000000"/>
                <w:kern w:val="0"/>
                <w:sz w:val="16"/>
                <w:szCs w:val="16"/>
                <w:lang w:bidi="ar"/>
              </w:rPr>
              <w:t>其他需要披露的事项。</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C6B9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转让方或产权交易机构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8609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《企业国有资产交易监督管理办法》（国资委</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财政部令第</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号）、《国务院办公厅关于推进公共资源配置领域政府信息公开的意见》（国办发〔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号）、《公共资源交易领域基层政务公开标准指引》（发改办法规〔</w:t>
            </w:r>
            <w:r>
              <w:rPr>
                <w:rFonts w:ascii="宋体" w:hAnsi="宋体" w:cs="宋体" w:hint="eastAsia"/>
                <w:color w:val="000000"/>
                <w:kern w:val="0"/>
                <w:sz w:val="16"/>
                <w:szCs w:val="16"/>
                <w:lang w:bidi="ar"/>
              </w:rPr>
              <w:t>2019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752</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E4783"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及时公开，正式披露信息时间不得少于</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A517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348C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B9CE8"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F6D5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25C3A"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8EAB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08F6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3D7C807F" w14:textId="77777777">
        <w:trPr>
          <w:trHeight w:val="8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4051A" w14:textId="77777777" w:rsidR="00D3530B" w:rsidRDefault="00880CC5">
            <w:pPr>
              <w:jc w:val="center"/>
              <w:rPr>
                <w:rFonts w:ascii="宋体" w:hAnsi="宋体" w:cs="宋体"/>
                <w:color w:val="000000"/>
                <w:sz w:val="16"/>
                <w:szCs w:val="16"/>
              </w:rPr>
            </w:pPr>
            <w:r>
              <w:rPr>
                <w:rFonts w:ascii="宋体" w:hAnsi="宋体" w:cs="宋体" w:hint="eastAsia"/>
                <w:color w:val="000000"/>
                <w:sz w:val="16"/>
                <w:szCs w:val="16"/>
              </w:rPr>
              <w:t>29</w:t>
            </w:r>
          </w:p>
        </w:tc>
        <w:tc>
          <w:tcPr>
            <w:tcW w:w="496" w:type="dxa"/>
            <w:vMerge/>
            <w:tcBorders>
              <w:left w:val="single" w:sz="4" w:space="0" w:color="000000"/>
              <w:right w:val="single" w:sz="4" w:space="0" w:color="000000"/>
            </w:tcBorders>
            <w:tcMar>
              <w:top w:w="15" w:type="dxa"/>
              <w:left w:w="15" w:type="dxa"/>
              <w:right w:w="15" w:type="dxa"/>
            </w:tcMar>
            <w:vAlign w:val="center"/>
          </w:tcPr>
          <w:p w14:paraId="27F480C7"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D0CF6"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国有企业产权转让成交公告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71BD3"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交易标的名称、转让标的评估结果、转让底价、交易价格。</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33B0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D53EA"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《企业国有资产交易监督管理办法》（国资委</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财政部令第</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号）、《国务院办公厅关于推进公共资源配置领域政府信息公开的意见》（国办发〔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号）、《公共资源交易领域基层政务公开标准指引》（发改办法规〔</w:t>
            </w:r>
            <w:r>
              <w:rPr>
                <w:rFonts w:ascii="宋体" w:hAnsi="宋体" w:cs="宋体" w:hint="eastAsia"/>
                <w:color w:val="000000"/>
                <w:kern w:val="0"/>
                <w:sz w:val="16"/>
                <w:szCs w:val="16"/>
                <w:lang w:bidi="ar"/>
              </w:rPr>
              <w:t>2019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752</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90AF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产权交易合同生效后，公告期不少于</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60F6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9B75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A4A2F"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CC9E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ACB83"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E083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E7649"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798F4688" w14:textId="77777777">
        <w:trPr>
          <w:trHeight w:val="168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A67E5" w14:textId="77777777" w:rsidR="00D3530B" w:rsidRDefault="00880CC5">
            <w:pPr>
              <w:jc w:val="center"/>
              <w:rPr>
                <w:rFonts w:ascii="宋体" w:hAnsi="宋体" w:cs="宋体"/>
                <w:color w:val="000000"/>
                <w:sz w:val="16"/>
                <w:szCs w:val="16"/>
              </w:rPr>
            </w:pPr>
            <w:r>
              <w:rPr>
                <w:rFonts w:ascii="宋体" w:hAnsi="宋体" w:cs="宋体" w:hint="eastAsia"/>
                <w:color w:val="000000"/>
                <w:sz w:val="16"/>
                <w:szCs w:val="16"/>
              </w:rPr>
              <w:lastRenderedPageBreak/>
              <w:t>30</w:t>
            </w:r>
          </w:p>
        </w:tc>
        <w:tc>
          <w:tcPr>
            <w:tcW w:w="496" w:type="dxa"/>
            <w:vMerge/>
            <w:tcBorders>
              <w:left w:val="single" w:sz="4" w:space="0" w:color="000000"/>
              <w:right w:val="single" w:sz="4" w:space="0" w:color="000000"/>
            </w:tcBorders>
            <w:tcMar>
              <w:top w:w="15" w:type="dxa"/>
              <w:left w:w="15" w:type="dxa"/>
              <w:right w:w="15" w:type="dxa"/>
            </w:tcMar>
            <w:vAlign w:val="center"/>
          </w:tcPr>
          <w:p w14:paraId="63509B46"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1B99A"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国有企业资产转让信息披露</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A1560"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标的基本情况、交易条件、转让底价、竞价方式、受让方选择的相关评判标准等。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2C1D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转让方</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33742"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《企业国有资产交易监督管理办法》（国资委</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财政部令第</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号）、《国务院办公厅关于推进公共资源配置领域政府信息公开的意见》（国办发〔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号）、《公共资源交易领域基层政务公开标准指引》（发改办法规〔</w:t>
            </w:r>
            <w:r>
              <w:rPr>
                <w:rFonts w:ascii="宋体" w:hAnsi="宋体" w:cs="宋体" w:hint="eastAsia"/>
                <w:color w:val="000000"/>
                <w:kern w:val="0"/>
                <w:sz w:val="16"/>
                <w:szCs w:val="16"/>
                <w:lang w:bidi="ar"/>
              </w:rPr>
              <w:t>2019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752</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BDD3B"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转让底价高于</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万元、低于</w:t>
            </w:r>
            <w:r>
              <w:rPr>
                <w:rFonts w:ascii="宋体" w:hAnsi="宋体" w:cs="宋体" w:hint="eastAsia"/>
                <w:color w:val="000000"/>
                <w:kern w:val="0"/>
                <w:sz w:val="16"/>
                <w:szCs w:val="16"/>
                <w:lang w:bidi="ar"/>
              </w:rPr>
              <w:t>1000</w:t>
            </w:r>
            <w:r>
              <w:rPr>
                <w:rFonts w:ascii="宋体" w:hAnsi="宋体" w:cs="宋体" w:hint="eastAsia"/>
                <w:color w:val="000000"/>
                <w:kern w:val="0"/>
                <w:sz w:val="16"/>
                <w:szCs w:val="16"/>
                <w:lang w:bidi="ar"/>
              </w:rPr>
              <w:t>万元的资产转让项目，信息公告期应不少于</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个工作日；转让底价高于</w:t>
            </w:r>
            <w:r>
              <w:rPr>
                <w:rFonts w:ascii="宋体" w:hAnsi="宋体" w:cs="宋体" w:hint="eastAsia"/>
                <w:color w:val="000000"/>
                <w:kern w:val="0"/>
                <w:sz w:val="16"/>
                <w:szCs w:val="16"/>
                <w:lang w:bidi="ar"/>
              </w:rPr>
              <w:t>1000</w:t>
            </w:r>
            <w:r>
              <w:rPr>
                <w:rFonts w:ascii="宋体" w:hAnsi="宋体" w:cs="宋体" w:hint="eastAsia"/>
                <w:color w:val="000000"/>
                <w:kern w:val="0"/>
                <w:sz w:val="16"/>
                <w:szCs w:val="16"/>
                <w:lang w:bidi="ar"/>
              </w:rPr>
              <w:t>万元的资产转让项目，信息公告期应不少于</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2FCD3"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9DCB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4CC1E"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775DD"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16664"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1F2A1"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5DE55"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D3530B" w14:paraId="5BB04A46" w14:textId="77777777">
        <w:trPr>
          <w:trHeight w:val="840"/>
        </w:trPr>
        <w:tc>
          <w:tcPr>
            <w:tcW w:w="2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1BF94" w14:textId="77777777" w:rsidR="00D3530B" w:rsidRDefault="00880CC5">
            <w:pPr>
              <w:jc w:val="center"/>
              <w:rPr>
                <w:rFonts w:ascii="宋体" w:hAnsi="宋体" w:cs="宋体"/>
                <w:color w:val="000000"/>
                <w:sz w:val="16"/>
                <w:szCs w:val="16"/>
              </w:rPr>
            </w:pPr>
            <w:r>
              <w:rPr>
                <w:rFonts w:ascii="宋体" w:hAnsi="宋体" w:cs="宋体" w:hint="eastAsia"/>
                <w:color w:val="000000"/>
                <w:sz w:val="16"/>
                <w:szCs w:val="16"/>
              </w:rPr>
              <w:t>31</w:t>
            </w:r>
          </w:p>
        </w:tc>
        <w:tc>
          <w:tcPr>
            <w:tcW w:w="49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A6F4118" w14:textId="77777777" w:rsidR="00D3530B" w:rsidRDefault="00D3530B">
            <w:pPr>
              <w:jc w:val="center"/>
              <w:rPr>
                <w:rFonts w:ascii="宋体" w:hAnsi="宋体" w:cs="宋体"/>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115A0"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国有企业资产转让成交公告</w:t>
            </w:r>
          </w:p>
        </w:tc>
        <w:tc>
          <w:tcPr>
            <w:tcW w:w="3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78826"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交易标的名称、评估价格、转让底价、交易价格等。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ED85F"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F81B1"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《企业国有资产交易监督管理办法》（国资委</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财政部令第</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号）、《国务院办公厅关于推进公共资源配置领域政府信息公开的意见》（国办发〔</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号）、《公共资源交易领域基层政务公开标准指引》（发改办法规〔</w:t>
            </w:r>
            <w:r>
              <w:rPr>
                <w:rFonts w:ascii="宋体" w:hAnsi="宋体" w:cs="宋体" w:hint="eastAsia"/>
                <w:color w:val="000000"/>
                <w:kern w:val="0"/>
                <w:sz w:val="16"/>
                <w:szCs w:val="16"/>
                <w:lang w:bidi="ar"/>
              </w:rPr>
              <w:t>2019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752</w:t>
            </w:r>
            <w:r>
              <w:rPr>
                <w:rFonts w:ascii="宋体" w:hAnsi="宋体" w:cs="宋体" w:hint="eastAsia"/>
                <w:color w:val="000000"/>
                <w:kern w:val="0"/>
                <w:sz w:val="16"/>
                <w:szCs w:val="16"/>
                <w:lang w:bidi="ar"/>
              </w:rPr>
              <w:t>号）</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F1A3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不少于</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个工作日</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DDC05" w14:textId="77777777" w:rsidR="00D3530B" w:rsidRDefault="00880CC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■产权交易机构网站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■柳州市公共资源交易平台</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E6117"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F8ED1" w14:textId="77777777" w:rsidR="00D3530B" w:rsidRDefault="00D3530B">
            <w:pPr>
              <w:jc w:val="center"/>
              <w:rPr>
                <w:rFonts w:ascii="宋体" w:hAnsi="宋体" w:cs="宋体"/>
                <w:color w:val="000000"/>
                <w:sz w:val="16"/>
                <w:szCs w:val="16"/>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6AB2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034EE" w14:textId="77777777" w:rsidR="00D3530B" w:rsidRDefault="00D3530B">
            <w:pPr>
              <w:jc w:val="center"/>
              <w:rPr>
                <w:rFonts w:ascii="宋体" w:hAnsi="宋体" w:cs="宋体"/>
                <w:color w:val="000000"/>
                <w:sz w:val="16"/>
                <w:szCs w:val="16"/>
              </w:rPr>
            </w:pPr>
          </w:p>
        </w:tc>
        <w:tc>
          <w:tcPr>
            <w:tcW w:w="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B78C8"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58732" w14:textId="77777777" w:rsidR="00D3530B" w:rsidRDefault="00880CC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bl>
    <w:p w14:paraId="151E59B7" w14:textId="77777777" w:rsidR="00D3530B" w:rsidRDefault="00D3530B"/>
    <w:p w14:paraId="486485BD" w14:textId="77777777" w:rsidR="00D3530B" w:rsidRDefault="00D3530B">
      <w:pPr>
        <w:spacing w:line="520" w:lineRule="exact"/>
        <w:rPr>
          <w:rFonts w:eastAsia="仿宋"/>
          <w:sz w:val="32"/>
          <w:szCs w:val="32"/>
        </w:rPr>
      </w:pPr>
    </w:p>
    <w:sectPr w:rsidR="00D3530B">
      <w:footerReference w:type="default" r:id="rId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A97E5" w14:textId="77777777" w:rsidR="00880CC5" w:rsidRDefault="00880CC5"/>
  </w:endnote>
  <w:endnote w:type="continuationSeparator" w:id="0">
    <w:p w14:paraId="5925CF07" w14:textId="77777777" w:rsidR="00880CC5" w:rsidRDefault="0088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14081" w14:textId="77777777" w:rsidR="00D3530B" w:rsidRDefault="00880CC5">
    <w:pPr>
      <w:pStyle w:val="a4"/>
    </w:pPr>
    <w:r>
      <w:rPr>
        <w:noProof/>
      </w:rPr>
      <mc:AlternateContent>
        <mc:Choice Requires="wps">
          <w:drawing>
            <wp:anchor distT="0" distB="0" distL="114300" distR="114300" simplePos="0" relativeHeight="251658240" behindDoc="0" locked="0" layoutInCell="1" allowOverlap="1" wp14:anchorId="121EB4D2" wp14:editId="3F0B9DB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DCBD2" w14:textId="77777777" w:rsidR="00D3530B" w:rsidRDefault="00880CC5">
                          <w:pPr>
                            <w:pStyle w:val="a4"/>
                            <w:rPr>
                              <w:sz w:val="24"/>
                            </w:rPr>
                          </w:pPr>
                          <w:r>
                            <w:rPr>
                              <w:rFonts w:hint="eastAsia"/>
                              <w:sz w:val="24"/>
                            </w:rPr>
                            <w:t>—</w:t>
                          </w:r>
                          <w:r>
                            <w:rPr>
                              <w:rFonts w:hint="eastAsia"/>
                              <w:sz w:val="24"/>
                            </w:rPr>
                            <w:t xml:space="preserve"> </w:t>
                          </w: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1</w:t>
                          </w:r>
                          <w:r>
                            <w:rPr>
                              <w:rFonts w:hint="eastAsia"/>
                              <w:sz w:val="24"/>
                            </w:rPr>
                            <w:fldChar w:fldCharType="end"/>
                          </w:r>
                          <w:r>
                            <w:rPr>
                              <w:rFonts w:hint="eastAsia"/>
                              <w:sz w:val="24"/>
                            </w:rPr>
                            <w:t xml:space="preserve"> </w:t>
                          </w:r>
                          <w:r>
                            <w:rPr>
                              <w:rFonts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1EB4D2"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BADCBD2" w14:textId="77777777" w:rsidR="00D3530B" w:rsidRDefault="00880CC5">
                    <w:pPr>
                      <w:pStyle w:val="a4"/>
                      <w:rPr>
                        <w:sz w:val="24"/>
                      </w:rPr>
                    </w:pPr>
                    <w:r>
                      <w:rPr>
                        <w:rFonts w:hint="eastAsia"/>
                        <w:sz w:val="24"/>
                      </w:rPr>
                      <w:t>—</w:t>
                    </w:r>
                    <w:r>
                      <w:rPr>
                        <w:rFonts w:hint="eastAsia"/>
                        <w:sz w:val="24"/>
                      </w:rPr>
                      <w:t xml:space="preserve"> </w:t>
                    </w: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1</w:t>
                    </w:r>
                    <w:r>
                      <w:rPr>
                        <w:rFonts w:hint="eastAsia"/>
                        <w:sz w:val="24"/>
                      </w:rPr>
                      <w:fldChar w:fldCharType="end"/>
                    </w:r>
                    <w:r>
                      <w:rPr>
                        <w:rFonts w:hint="eastAsia"/>
                        <w:sz w:val="24"/>
                      </w:rPr>
                      <w:t xml:space="preserve"> </w:t>
                    </w:r>
                    <w:r>
                      <w:rPr>
                        <w:rFonts w:hint="eastAsia"/>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D8D10" w14:textId="77777777" w:rsidR="00880CC5" w:rsidRDefault="00880CC5"/>
  </w:footnote>
  <w:footnote w:type="continuationSeparator" w:id="0">
    <w:p w14:paraId="2F2EE658" w14:textId="77777777" w:rsidR="00880CC5" w:rsidRDefault="00880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57480A"/>
    <w:rsid w:val="00880CC5"/>
    <w:rsid w:val="00BB4E2E"/>
    <w:rsid w:val="00D3530B"/>
    <w:rsid w:val="0B136A5D"/>
    <w:rsid w:val="10B03927"/>
    <w:rsid w:val="17784BF5"/>
    <w:rsid w:val="227E1DD7"/>
    <w:rsid w:val="28E1605B"/>
    <w:rsid w:val="349B309C"/>
    <w:rsid w:val="38EF6199"/>
    <w:rsid w:val="42C92862"/>
    <w:rsid w:val="472D6875"/>
    <w:rsid w:val="4A167237"/>
    <w:rsid w:val="4C57480A"/>
    <w:rsid w:val="51047D2D"/>
    <w:rsid w:val="520818E9"/>
    <w:rsid w:val="69987D8A"/>
    <w:rsid w:val="6F43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89A0E"/>
  <w15:docId w15:val="{908E8DD5-095F-4B0E-A4CC-44F1B7BB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footnote reference"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qFormat/>
    <w:rPr>
      <w:vertAlign w:val="superscript"/>
    </w:rPr>
  </w:style>
  <w:style w:type="character" w:customStyle="1" w:styleId="font31">
    <w:name w:val="font31"/>
    <w:basedOn w:val="a0"/>
    <w:qFormat/>
    <w:rPr>
      <w:rFonts w:ascii="宋体" w:eastAsia="宋体" w:hAnsi="宋体" w:cs="宋体" w:hint="eastAsia"/>
      <w:b/>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就這樣吧</dc:creator>
  <cp:lastModifiedBy>LENOVO</cp:lastModifiedBy>
  <cp:revision>2</cp:revision>
  <cp:lastPrinted>2020-12-02T03:37:00Z</cp:lastPrinted>
  <dcterms:created xsi:type="dcterms:W3CDTF">2020-12-07T07:26:00Z</dcterms:created>
  <dcterms:modified xsi:type="dcterms:W3CDTF">2020-12-07T07:26:00Z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