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黑体" w:hAnsi="黑体" w:eastAsia="黑体" w:cs="黑体"/>
          <w:color w:val="000000"/>
          <w:sz w:val="32"/>
        </w:rPr>
      </w:pPr>
      <w:bookmarkStart w:id="0" w:name="_GoBack"/>
      <w:bookmarkEnd w:id="0"/>
      <w:r>
        <mc:AlternateContent>
          <mc:Choice Requires="wps">
            <w:drawing>
              <wp:anchor distT="0" distB="0" distL="114300" distR="114300" simplePos="0" relativeHeight="251673600" behindDoc="0" locked="0" layoutInCell="1" allowOverlap="1">
                <wp:simplePos x="0" y="0"/>
                <wp:positionH relativeFrom="column">
                  <wp:posOffset>-525145</wp:posOffset>
                </wp:positionH>
                <wp:positionV relativeFrom="paragraph">
                  <wp:posOffset>-581025</wp:posOffset>
                </wp:positionV>
                <wp:extent cx="494665" cy="1028065"/>
                <wp:effectExtent l="0" t="0" r="635" b="635"/>
                <wp:wrapNone/>
                <wp:docPr id="1" name="文本框 1"/>
                <wp:cNvGraphicFramePr/>
                <a:graphic xmlns:a="http://schemas.openxmlformats.org/drawingml/2006/main">
                  <a:graphicData uri="http://schemas.microsoft.com/office/word/2010/wordprocessingShape">
                    <wps:wsp>
                      <wps:cNvSpPr txBox="true"/>
                      <wps:spPr>
                        <a:xfrm>
                          <a:off x="1179830" y="102997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1.35pt;margin-top:-45.75pt;height:80.95pt;width:38.95pt;z-index:251673600;mso-width-relative:page;mso-height-relative:page;" fillcolor="#FFFFFF" filled="t" stroked="f" coordsize="21600,21600" o:gfxdata="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GIOYDYAAAACQEAAA8AAAAAAAAAAQAgAAAAOAAAAGRycy9kb3ducmV2LnhtbFBLAQIUABQAAAAI&#10;AIdO4kAVuOD4SQIAAG8EAAAOAAAAAAAAAAEAIAAAAD0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hint="eastAsia" w:ascii="黑体" w:hAnsi="黑体" w:eastAsia="黑体" w:cs="黑体"/>
          <w:color w:val="000000"/>
          <w:sz w:val="32"/>
        </w:rPr>
        <w:t>附件</w:t>
      </w:r>
    </w:p>
    <w:p>
      <w:pPr>
        <w:adjustRightInd w:val="0"/>
        <w:snapToGrid w:val="0"/>
        <w:spacing w:line="6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广西公共资源交易领域基层政务公开标准目录</w:t>
      </w:r>
    </w:p>
    <w:tbl>
      <w:tblPr>
        <w:tblStyle w:val="8"/>
        <w:tblpPr w:leftFromText="180" w:rightFromText="180" w:vertAnchor="text" w:horzAnchor="page" w:tblpXSpec="center" w:tblpY="305"/>
        <w:tblOverlap w:val="neve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5"/>
        <w:gridCol w:w="645"/>
        <w:gridCol w:w="2925"/>
        <w:gridCol w:w="1122"/>
        <w:gridCol w:w="2012"/>
        <w:gridCol w:w="1169"/>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29" w:type="dxa"/>
            <w:vMerge w:val="restart"/>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Times New Roman" w:hAnsi="Times New Roman" w:eastAsia="黑体"/>
                <w:kern w:val="0"/>
                <w:szCs w:val="21"/>
              </w:rPr>
            </w:pPr>
          </w:p>
        </w:tc>
        <w:tc>
          <w:tcPr>
            <w:tcW w:w="1122" w:type="dxa"/>
            <w:vMerge w:val="continue"/>
            <w:vAlign w:val="center"/>
          </w:tcPr>
          <w:p>
            <w:pPr>
              <w:widowControl/>
              <w:spacing w:line="240" w:lineRule="exact"/>
              <w:jc w:val="left"/>
              <w:rPr>
                <w:rFonts w:ascii="Times New Roman" w:hAnsi="Times New Roman"/>
                <w:szCs w:val="21"/>
              </w:rPr>
            </w:pPr>
          </w:p>
        </w:tc>
        <w:tc>
          <w:tcPr>
            <w:tcW w:w="2012" w:type="dxa"/>
            <w:vMerge w:val="continue"/>
            <w:vAlign w:val="center"/>
          </w:tcPr>
          <w:p>
            <w:pPr>
              <w:widowControl/>
              <w:spacing w:line="240" w:lineRule="exact"/>
              <w:jc w:val="left"/>
              <w:rPr>
                <w:rFonts w:ascii="Times New Roman" w:hAnsi="Times New Roman" w:eastAsia="黑体"/>
                <w:kern w:val="0"/>
                <w:szCs w:val="21"/>
              </w:rPr>
            </w:pPr>
          </w:p>
        </w:tc>
        <w:tc>
          <w:tcPr>
            <w:tcW w:w="1169"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645"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cD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DibiubaAAAACwEAAA8AAAAAAAAAAQAgAAAAOAAAAGRycy9kb3ducmV2LnhtbFBLAQIUABQAAAAI&#10;AIdO4kBNWKdG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continue"/>
            <w:vAlign w:val="center"/>
          </w:tcPr>
          <w:p>
            <w:pPr>
              <w:spacing w:line="300" w:lineRule="exact"/>
              <w:rPr>
                <w:rFonts w:ascii="仿宋_GB2312" w:hAnsi="仿宋_GB2312" w:eastAsia="仿宋_GB2312" w:cs="仿宋_GB2312"/>
                <w:szCs w:val="21"/>
              </w:rPr>
            </w:pP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-781685</wp:posOffset>
                      </wp:positionV>
                      <wp:extent cx="494665" cy="1028065"/>
                      <wp:effectExtent l="0" t="0" r="635" b="635"/>
                      <wp:wrapNone/>
                      <wp:docPr id="3" name="文本框 3"/>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0.95pt;width:38.95pt;z-index:251689984;mso-width-relative:page;mso-height-relative:page;" fillcolor="#FFFFFF" filled="t" stroked="f" coordsize="21600,21600" o:gfxdata="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NCtNRXZ&#10;AAAACwEAAA8AAAAAAAAAAQAgAAAAOAAAAGRycy9kb3ducmV2LnhtbFBLAQIUABQAAAAIAIdO4kCv&#10;Z59EQgIAAGMEAAAOAAAAAAAAAAEAIAAAAD4BAABkcnMvZTJvRG9jLnhtbFBLBQYAAAAABgAGAFkB&#10;AADy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continue"/>
            <w:vAlign w:val="center"/>
          </w:tcPr>
          <w:p>
            <w:pPr>
              <w:spacing w:line="280" w:lineRule="exact"/>
              <w:rPr>
                <w:rFonts w:ascii="仿宋_GB2312" w:hAnsi="仿宋_GB2312" w:eastAsia="仿宋_GB2312" w:cs="仿宋_GB2312"/>
                <w:szCs w:val="21"/>
              </w:rPr>
            </w:pP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9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BvYW84tiwHt1EqWF+iOu0DzElUw5DMQ0x/ywySdx4VHrjLiKXMznZx3H2DB/p1eGd2MR&#10;GNQw33qQVexY4O1IFvYiKDjLsSvd3oVludQj6unfYfY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hM9doAAAALAQAADwAAAAAAAAABACAAAAA4AAAAZHJzL2Rvd25yZXYueG1sUEsBAhQAFAAAAAgA&#10;h07iQCymRB9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22752" behindDoc="0" locked="0" layoutInCell="1" allowOverlap="1">
                      <wp:simplePos x="0" y="0"/>
                      <wp:positionH relativeFrom="column">
                        <wp:posOffset>-628650</wp:posOffset>
                      </wp:positionH>
                      <wp:positionV relativeFrom="paragraph">
                        <wp:posOffset>-831215</wp:posOffset>
                      </wp:positionV>
                      <wp:extent cx="494665" cy="1028065"/>
                      <wp:effectExtent l="0" t="0" r="635" b="635"/>
                      <wp:wrapNone/>
                      <wp:docPr id="4" name="文本框 4"/>
                      <wp:cNvGraphicFramePr/>
                      <a:graphic xmlns:a="http://schemas.openxmlformats.org/drawingml/2006/main">
                        <a:graphicData uri="http://schemas.microsoft.com/office/word/2010/wordprocessingShape">
                          <wps:wsp>
                            <wps:cNvSpPr txBox="true"/>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9.5pt;margin-top:-65.45pt;height:80.95pt;width:38.95pt;z-index:251722752;mso-width-relative:page;mso-height-relative:page;" fillcolor="#FFFFFF" filled="t" stroked="f" coordsize="21600,21600" o:gfxdata="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RDFH0tgA&#10;AAALAQAADwAAAAAAAAABACAAAAA4AAAAZHJzL2Rvd25yZXYueG1sUEsBAhQAFAAAAAgAh07iQMHZ&#10;jQlCAgAAYwQAAA4AAAAAAAAAAQAgAAAAPQEAAGRycy9lMm9Eb2MueG1sUEsFBgAAAAAGAAYAWQEA&#10;APE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w:t>
            </w:r>
            <w:r>
              <w:rPr>
                <w:rFonts w:hint="eastAsia" w:ascii="仿宋_GB2312" w:hAnsi="仿宋_GB2312" w:eastAsia="仿宋_GB2312" w:cs="仿宋_GB2312"/>
                <w:szCs w:val="21"/>
                <w:lang w:eastAsia="zh-CN"/>
              </w:rPr>
              <w:t>国家发改委10号令</w:t>
            </w:r>
            <w:r>
              <w:rPr>
                <w:rFonts w:hint="eastAsia" w:ascii="仿宋_GB2312" w:hAnsi="仿宋_GB2312" w:eastAsia="仿宋_GB2312" w:cs="仿宋_GB2312"/>
                <w:szCs w:val="21"/>
              </w:rPr>
              <w:t>））</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BQw5toAAAALAQAADwAAAAAAAAABACAAAAA4AAAAZHJzL2Rvd25yZXYueG1sUEsBAhQAFAAAAAgA&#10;h07iQMzxyp5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12</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-781685</wp:posOffset>
                      </wp:positionV>
                      <wp:extent cx="494665" cy="1084580"/>
                      <wp:effectExtent l="0" t="0" r="635" b="1270"/>
                      <wp:wrapNone/>
                      <wp:docPr id="5" name="文本框 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1.55pt;height:85.4pt;width:38.95pt;z-index:251755520;mso-width-relative:page;mso-height-relative:page;" fillcolor="#FFFFFF" filled="t" stroked="f" coordsize="21600,21600" o:gfxdata="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pESzGlt0&#10;/Prl+O3H8ftnMgz0NMZNELU2iPPtS2hz6u1OnE0O70PhrbR1+GJJBCHI9eHCr2g94XiZ3WSjEcbh&#10;aOqn42w4jg1IHl8b6/wrATUJQk4t9i/SyvYr5zEZhJ4hIZgDVRXLSqmo2O1moSzZM+z1Mv5Ckvjk&#10;F5jSpMnp6P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Z83S&#10;Q9kAAAALAQAADwAAAAAAAAABACAAAAA4AAAAZHJzL2Rvd25yZXYueG1sUEsBAhQAFAAAAAgAh07i&#10;QMeaV8B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hWCbaE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IVgm2h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v:textbox>
                    </v:shape>
                  </w:pict>
                </mc:Fallback>
              </mc:AlternateConten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853824"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6" name="文本框 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1853824;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A6ACCv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DoAIK9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4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ZTcV6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GU3Fel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952128" behindDoc="0" locked="0" layoutInCell="1" allowOverlap="1">
                      <wp:simplePos x="0" y="0"/>
                      <wp:positionH relativeFrom="column">
                        <wp:posOffset>-647700</wp:posOffset>
                      </wp:positionH>
                      <wp:positionV relativeFrom="paragraph">
                        <wp:posOffset>-581660</wp:posOffset>
                      </wp:positionV>
                      <wp:extent cx="494665" cy="1084580"/>
                      <wp:effectExtent l="0" t="0" r="635" b="1270"/>
                      <wp:wrapNone/>
                      <wp:docPr id="7" name="文本框 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1pt;margin-top:-45.8pt;height:85.4pt;width:38.95pt;z-index:251952128;mso-width-relative:page;mso-height-relative:page;" fillcolor="#FFFFFF" filled="t" stroked="f" coordsize="21600,21600" o:gfxdata="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RP&#10;DdzZAAAACwEAAA8AAAAAAAAAAQAgAAAAOAAAAGRycy9kb3ducmV2LnhtbFBLAQIUABQAAAAIAIdO&#10;4kCui908RQIAAGM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wTYIDEcCAABl&#10;BAAADgAAAGRycy9lMm9Eb2MueG1srVTNjtowEL5X6jtYvpcEGlg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l4O0+hZQ3h/xCkd/Ig4OF28UP2xxCD5dt12lKyh2CMjFo5D5QxfVpjzHXP+gVmc&#10;ImQAN8Pf4yEVYEjoJEpKsJ//dh/wORXsA34paXAuc+o+bZkVlKg3Ght/3c+yMMhRyYZ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Zxd93aAAAACwEAAA8AAAAAAAAAAQAgAAAAOAAAAGRycy9kb3ducmV2LnhtbFBLAQIUABQAAAAI&#10;AIdO4kDBNggM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148736"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8" name="文本框 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148736;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DmfAU1RAIAAGM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LQ1B&#10;CdkAAAAKAQAADwAAAAAAAAABACAAAAA4AAAAZHJzL2Rvd25yZXYueG1sUEsBAhQAFAAAAAgAh07i&#10;QOZ8BTVEAgAAYwQAAA4AAAAAAAAAAQAgAAAAPgEAAGRycy9lMm9Eb2MueG1sUEsFBgAAAAAGAAYA&#10;WQEAAPQ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中国政府采购网及其省级分网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0"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IWGGj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R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CFhho1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0</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345344" behindDoc="0" locked="0" layoutInCell="1" allowOverlap="1">
                      <wp:simplePos x="0" y="0"/>
                      <wp:positionH relativeFrom="column">
                        <wp:posOffset>-590550</wp:posOffset>
                      </wp:positionH>
                      <wp:positionV relativeFrom="paragraph">
                        <wp:posOffset>-779145</wp:posOffset>
                      </wp:positionV>
                      <wp:extent cx="494665" cy="1084580"/>
                      <wp:effectExtent l="0" t="0" r="635" b="1270"/>
                      <wp:wrapNone/>
                      <wp:docPr id="10" name="文本框 1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61.35pt;height:85.4pt;width:38.95pt;z-index:252345344;mso-width-relative:page;mso-height-relative:page;" fillcolor="#FFFFFF" filled="t" stroked="f" coordsize="21600,21600" o:gfxdata="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h5eA9toAAAALAQAADwAAAAAAAAABACAAAAA4AAAAZHJzL2Rvd25yZXYueG1sUEsBAhQAFAAAAAgA&#10;h07iQNMvrQR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5"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QJ9l1E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QJ9l1E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22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541952" behindDoc="0" locked="0" layoutInCell="1" allowOverlap="1">
                      <wp:simplePos x="0" y="0"/>
                      <wp:positionH relativeFrom="column">
                        <wp:posOffset>-609600</wp:posOffset>
                      </wp:positionH>
                      <wp:positionV relativeFrom="paragraph">
                        <wp:posOffset>-845820</wp:posOffset>
                      </wp:positionV>
                      <wp:extent cx="494665" cy="1084580"/>
                      <wp:effectExtent l="0" t="0" r="635" b="1270"/>
                      <wp:wrapNone/>
                      <wp:docPr id="11" name="文本框 1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pt;margin-top:-66.6pt;height:85.4pt;width:38.95pt;z-index:252541952;mso-width-relative:page;mso-height-relative:page;" fillcolor="#FFFFFF" filled="t" stroked="f" coordsize="21600,21600" o:gfxdata="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e02/FNoAAAALAQAADwAAAAAAAAABACAAAAA4AAAAZHJzL2Rvd25yZXYueG1sUEsBAhQAFAAAAAgA&#10;h07iQDN4I4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公共服务项目采购需求</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采购对象需实现的功能或者目标，满足项目需要的所有技术、服务、安全等要求，采购对象的数量、交付或实施的时间和地点，采购对象的验收标准等。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关于进一步加强政府采购需求和履约验收管理的指导意见》（财库〔2016〕205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24</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oMjrVU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nF33doAAAALAQAADwAAAAAAAAABACAAAAA4AAAAZHJzL2Rvd25yZXYueG1sUEsBAhQAFAAAAAgA&#10;h07iQKDI61V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73856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2" name="文本框 1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273856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ShsDc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A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C0N&#10;QQnZAAAACgEAAA8AAAAAAAAAAQAgAAAAOAAAAGRycy9kb3ducmV2LnhtbFBLAQIUABQAAAAIAIdO&#10;4kBShsDc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continue"/>
            <w:vAlign w:val="center"/>
          </w:tcPr>
          <w:p>
            <w:pPr>
              <w:spacing w:line="320" w:lineRule="exact"/>
              <w:rPr>
                <w:rFonts w:ascii="仿宋_GB2312" w:hAnsi="仿宋_GB2312" w:eastAsia="仿宋_GB2312" w:cs="仿宋_GB2312"/>
                <w:szCs w:val="21"/>
              </w:rPr>
            </w:pP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645" w:type="dxa"/>
            <w:vMerge w:val="restart"/>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土地出让计划</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明确国有建设用地供应指导思想和原则；提出国有建设用地供应政策导向；确定国有建设用地供应总量、结构、布局、时序和方式；落实计划供应的宗地；实施计划的保障措施。</w:t>
            </w:r>
          </w:p>
        </w:tc>
        <w:tc>
          <w:tcPr>
            <w:tcW w:w="112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每年3月31日前，公布年度国有建设用地供应计划</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2962176" behindDoc="0" locked="0" layoutInCell="1" allowOverlap="1">
                      <wp:simplePos x="0" y="0"/>
                      <wp:positionH relativeFrom="column">
                        <wp:posOffset>-590550</wp:posOffset>
                      </wp:positionH>
                      <wp:positionV relativeFrom="paragraph">
                        <wp:posOffset>1869440</wp:posOffset>
                      </wp:positionV>
                      <wp:extent cx="494665" cy="1084580"/>
                      <wp:effectExtent l="0" t="0" r="635" b="1270"/>
                      <wp:wrapNone/>
                      <wp:docPr id="23" name="文本框 2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47.2pt;height:85.4pt;width:38.95pt;z-index:262962176;mso-width-relative:page;mso-height-relative:page;" fillcolor="#FFFFFF" filled="t" stroked="f" coordsize="21600,21600" o:gfxdata="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KM6VL7aAAAACwEAAA8AAAAAAAAAAQAgAAAAOAAAAGRycy9kb3ducmV2LnhtbFBLAQIUABQAAAAI&#10;AIdO4kCCY6JnRwIAAGUEAAAOAAAAAAAAAAEAIAAAAD8BAABkcnMvZTJvRG9jLnhtbFBLBQYAAAAA&#10;BgAGAFkBAAD4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Merge w:val="continue"/>
            <w:vAlign w:val="center"/>
          </w:tcPr>
          <w:p>
            <w:pPr>
              <w:spacing w:line="260" w:lineRule="exact"/>
              <w:rPr>
                <w:rFonts w:ascii="仿宋_GB2312" w:hAnsi="仿宋_GB2312" w:eastAsia="仿宋_GB2312" w:cs="仿宋_GB2312"/>
                <w:szCs w:val="21"/>
              </w:rPr>
            </w:pP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122"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至少在投标、拍卖或者挂牌开始日前20日。挂牌时间不得少于10日</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935168" behindDoc="0" locked="0" layoutInCell="1" allowOverlap="1">
                      <wp:simplePos x="0" y="0"/>
                      <wp:positionH relativeFrom="column">
                        <wp:posOffset>-590550</wp:posOffset>
                      </wp:positionH>
                      <wp:positionV relativeFrom="paragraph">
                        <wp:posOffset>-760095</wp:posOffset>
                      </wp:positionV>
                      <wp:extent cx="494665" cy="1084580"/>
                      <wp:effectExtent l="0" t="0" r="635" b="1270"/>
                      <wp:wrapNone/>
                      <wp:docPr id="13" name="文本框 13"/>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59.85pt;height:85.4pt;width:38.95pt;z-index:252935168;mso-width-relative:page;mso-height-relative:page;" fillcolor="#FFFFFF" filled="t" stroked="f" coordsize="21600,21600" o:gfxdata="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U&#10;a8la2QAAAAsBAAAPAAAAAAAAAAEAIAAAADgAAABkcnMvZG93bnJldi54bWxQSwECFAAUAAAACACH&#10;TuJAstFOXU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公告调整</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公开国有建设用地使用权出让公告、项目概况、澄清或者修改事项、联系方式。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按原公告发布渠道及时发布补充公告，涉及土地使用条件变更等影响土地价格的重大变动，补充公告发布时间距招拍挂活动开始时间少于20日的，招拍挂活动相应顺延</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国有土地出让信息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招标拍卖挂牌出让结果（成交公示）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土地位置、面积、用途、开发程度、土地级别、容积率、出让年限、供地方式、受让人、成交价格和成交时间等。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招标拍卖挂牌活动结束后的10个工作日内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r>
              <mc:AlternateContent>
                <mc:Choice Requires="wps">
                  <w:drawing>
                    <wp:anchor distT="0" distB="0" distL="114300" distR="114300" simplePos="0" relativeHeight="260701184" behindDoc="0" locked="0" layoutInCell="1" allowOverlap="1">
                      <wp:simplePos x="0" y="0"/>
                      <wp:positionH relativeFrom="column">
                        <wp:posOffset>-590550</wp:posOffset>
                      </wp:positionH>
                      <wp:positionV relativeFrom="paragraph">
                        <wp:posOffset>1116965</wp:posOffset>
                      </wp:positionV>
                      <wp:extent cx="494665" cy="1084580"/>
                      <wp:effectExtent l="0" t="0" r="635" b="1270"/>
                      <wp:wrapNone/>
                      <wp:docPr id="22" name="文本框 22"/>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7.95pt;height:85.4pt;width:38.95pt;z-index:260701184;mso-width-relative:page;mso-height-relative:page;" fillcolor="#FFFFFF" filled="t" stroked="f" coordsize="21600,21600" o:gfxdata="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hhQ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riFhkcx4L06i9JC/QFXaB7iSqYcBmKaY37Y5LO48Kh1RlxFLubzi45jbJhf6bXh3VgE&#10;BjXMdx5kFTsWeDuRhb0ICs5y7Eq3d2FZrvWIevx3m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ZgzHXtoAAAALAQAADwAAAAAAAAABACAAAAA4AAAAZHJzL2Rvd25yZXYueG1sUEsBAhQAFAAAAAgA&#10;h07iQGI0LOZ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国有建设用地使用权年度供应结果。</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131776" behindDoc="0" locked="0" layoutInCell="1" allowOverlap="1">
                      <wp:simplePos x="0" y="0"/>
                      <wp:positionH relativeFrom="column">
                        <wp:posOffset>-619125</wp:posOffset>
                      </wp:positionH>
                      <wp:positionV relativeFrom="paragraph">
                        <wp:posOffset>-836295</wp:posOffset>
                      </wp:positionV>
                      <wp:extent cx="494665" cy="1084580"/>
                      <wp:effectExtent l="0" t="0" r="635" b="1270"/>
                      <wp:wrapNone/>
                      <wp:docPr id="14" name="文本框 14"/>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65.85pt;height:85.4pt;width:38.95pt;z-index:253131776;mso-width-relative:page;mso-height-relative:page;" fillcolor="#FFFFFF" filled="t" stroked="f" coordsize="21600,21600" o:gfxdata="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pq&#10;T9HZAAAACwEAAA8AAAAAAAAAAQAgAAAAOAAAAGRycy9kb3ducmV2LnhtbFBLAQIUABQAAAAIAIdO&#10;4kCQegdv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0" w:hRule="atLeast"/>
          <w:jc w:val="center"/>
        </w:trPr>
        <w:tc>
          <w:tcPr>
            <w:tcW w:w="429"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 &lt;矿业权交易规则&gt;的通知》（ 国土资规〔2017〕7号）、《自然资源部关于调整&lt;矿业权交易规则&gt;有关规定的通知》(国土资规〔2017〕7号)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在投标截止日、公开拍卖日或者挂牌起始日20个工作日前发布。挂牌时间不得少于10个工作日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64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招标拍卖挂牌成交结果公示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&lt;矿业权交易规则&gt;的通知》（ 国土资规〔2017〕7号）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发出中标通知书或者签订成交确认书后5个工作日内进行信息公示。公示期不少于10个工作日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34</w:t>
            </w:r>
            <w:r>
              <mc:AlternateContent>
                <mc:Choice Requires="wps">
                  <w:drawing>
                    <wp:anchor distT="0" distB="0" distL="114300" distR="114300" simplePos="0" relativeHeight="258440192" behindDoc="0" locked="0" layoutInCell="1" allowOverlap="1">
                      <wp:simplePos x="0" y="0"/>
                      <wp:positionH relativeFrom="column">
                        <wp:posOffset>-590550</wp:posOffset>
                      </wp:positionH>
                      <wp:positionV relativeFrom="paragraph">
                        <wp:posOffset>1104265</wp:posOffset>
                      </wp:positionV>
                      <wp:extent cx="494665" cy="1084580"/>
                      <wp:effectExtent l="0" t="0" r="635" b="1270"/>
                      <wp:wrapNone/>
                      <wp:docPr id="21" name="文本框 21"/>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86.95pt;height:85.4pt;width:38.95pt;z-index:258440192;mso-width-relative:page;mso-height-relative:page;" fillcolor="#FFFFFF" filled="t" stroked="f" coordsize="21600,21600" o:gfxdata="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k&#10;etkP2gAAAAsBAAAPAAAAAAAAAAEAIAAAADgAAABkcnMvZG93bnJldi54bWxQSwECFAAUAAAACACH&#10;TuJAA8rPv0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审批结果信息</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每个项目的审批结果信息（交易完成后由各级自然资源管理部门审批）。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328384" behindDoc="0" locked="0" layoutInCell="1" allowOverlap="1">
                      <wp:simplePos x="0" y="0"/>
                      <wp:positionH relativeFrom="column">
                        <wp:posOffset>-619125</wp:posOffset>
                      </wp:positionH>
                      <wp:positionV relativeFrom="paragraph">
                        <wp:posOffset>-693420</wp:posOffset>
                      </wp:positionV>
                      <wp:extent cx="494665" cy="1084580"/>
                      <wp:effectExtent l="0" t="0" r="635" b="1270"/>
                      <wp:wrapNone/>
                      <wp:docPr id="15" name="文本框 15"/>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75pt;margin-top:-54.6pt;height:85.4pt;width:38.95pt;z-index:253328384;mso-width-relative:page;mso-height-relative:page;" fillcolor="#FFFFFF" filled="t" stroked="f" coordsize="21600,21600" o:gfxdata="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2R&#10;57fYAAAACwEAAA8AAAAAAAAAAQAgAAAAOAAAAGRycy9kb3ducmV2LnhtbFBLAQIUABQAAAAIAIdO&#10;4kBwLYnuRgIAAGUEAAAOAAAAAAAAAAEAIAAAAD0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公告有效期内矿业权基本信息包括矿业权名称、许可证号、矿业权人、矿种、有效期限。</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每年一季度集中公告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45" w:type="dxa"/>
            <w:vMerge w:val="continue"/>
            <w:vAlign w:val="center"/>
          </w:tcPr>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以协议方式出让矿业权的成交结果公示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《国务院办公厅关于推进公共资源配置领域政府信息公开的意见》（国办发〔2017〕97号）、《国土资源部关于印发矿业权交易规则的通知》（国土资规（2017)7号）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在确定协议出让矿业权受让人和出让范围后、申请登记前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37</w:t>
            </w:r>
            <w:r>
              <mc:AlternateContent>
                <mc:Choice Requires="wps">
                  <w:drawing>
                    <wp:anchor distT="0" distB="0" distL="114300" distR="114300" simplePos="0" relativeHeight="25617920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312.45pt;height:85.4pt;width:38.95pt;z-index:256179200;mso-width-relative:page;mso-height-relative:page;" fillcolor="#FFFFFF" filled="t" stroked="f" coordsize="21600,21600" o:gfxdata="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cXfd2gAAAAsBAAAPAAAAAAAAAAEAIAAAADgAAABkcnMvZG93bnJldi54bWxQSwECFAAUAAAACACH&#10;TuJA451BPkU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524992" behindDoc="0" locked="0" layoutInCell="1" allowOverlap="1">
                      <wp:simplePos x="0" y="0"/>
                      <wp:positionH relativeFrom="column">
                        <wp:posOffset>-600075</wp:posOffset>
                      </wp:positionH>
                      <wp:positionV relativeFrom="paragraph">
                        <wp:posOffset>-807720</wp:posOffset>
                      </wp:positionV>
                      <wp:extent cx="494665" cy="1084580"/>
                      <wp:effectExtent l="0" t="0" r="635" b="1270"/>
                      <wp:wrapNone/>
                      <wp:docPr id="16" name="文本框 16"/>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63.6pt;height:85.4pt;width:38.95pt;z-index:253524992;mso-width-relative:page;mso-height-relative:page;" fillcolor="#FFFFFF" filled="t" stroked="f" coordsize="21600,21600" o:gfxdata="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FPO&#10;xIPZAAAACwEAAA8AAAAAAAAAAQAgAAAAOAAAAGRycy9kb3ducmV2LnhtbFBLAQIUABQAAAAIAIdO&#10;4kAR02q3RQIAAGUEAAAOAAAAAAAAAAEAIAAAAD4BAABkcnMvZTJvRG9jLnhtbFBLBQYAAAAABgAG&#10;AFkBAAD1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22"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429"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645"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2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615" w:beforeLines="500" w:line="240" w:lineRule="exact"/>
              <w:jc w:val="left"/>
              <w:rPr>
                <w:rFonts w:ascii="仿宋_GB2312" w:hAnsi="仿宋_GB2312" w:eastAsia="仿宋_GB2312" w:cs="仿宋_GB2312"/>
                <w:szCs w:val="21"/>
              </w:rPr>
            </w:pPr>
            <w:r>
              <mc:AlternateContent>
                <mc:Choice Requires="wps">
                  <w:drawing>
                    <wp:anchor distT="0" distB="0" distL="114300" distR="114300" simplePos="0" relativeHeight="253918208"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6.5pt;margin-top:184.7pt;height:85.4pt;width:38.95pt;z-index:253918208;mso-width-relative:page;mso-height-relative:page;" fillcolor="#FFFFFF" filled="t" stroked="f" coordsize="21600,21600" o:gfxdata="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7IQ6g9oAAAALAQAADwAAAAAAAAABACAAAAA4AAAAZHJzL2Rvd25yZXYueG1sUEsBAhQAFAAAAAgA&#10;h07iQLXSd1JGAgAAZQQAAA4AAAAAAAAAAQAgAAAAPwEAAGRycy9lMm9Eb2MueG1sUEsFBgAAAAAG&#10;AAYAWQEAAPc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40</w:t>
            </w:r>
          </w:p>
        </w:tc>
        <w:tc>
          <w:tcPr>
            <w:tcW w:w="645" w:type="dxa"/>
            <w:vMerge w:val="continue"/>
            <w:vAlign w:val="center"/>
          </w:tcPr>
          <w:p>
            <w:pPr>
              <w:spacing w:line="240" w:lineRule="exact"/>
              <w:rPr>
                <w:rFonts w:ascii="仿宋_GB2312" w:hAnsi="仿宋_GB2312" w:eastAsia="仿宋_GB2312" w:cs="仿宋_GB2312"/>
                <w:szCs w:val="21"/>
              </w:rPr>
            </w:pP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2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72160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8" name="文本框 18"/>
                      <wp:cNvGraphicFramePr/>
                      <a:graphic xmlns:a="http://schemas.openxmlformats.org/drawingml/2006/main">
                        <a:graphicData uri="http://schemas.microsoft.com/office/word/2010/wordprocessingShape">
                          <wps:wsp>
                            <wps:cNvSpPr txBox="true"/>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25pt;margin-top:-46.45pt;height:85.4pt;width:38.95pt;z-index:253721600;mso-width-relative:page;mso-height-relative:page;" fillcolor="#FFFFFF" filled="t" stroked="f" coordsize="21600,21600" o:gfxdata="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t&#10;DUEJ2QAAAAoBAAAPAAAAAAAAAAEAIAAAADgAAABkcnMvZG93bnJldi54bWxQSwECFAAUAAAACACH&#10;TuJAVYX500YCAABlBAAADgAAAAAAAAABACAAAAA+AQAAZHJzL2Uyb0RvYy54bWxQSwUGAAAAAAYA&#10;BgBZAQAA9g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sectPr>
          <w:footerReference r:id="rId3" w:type="default"/>
          <w:pgSz w:w="16838" w:h="11906" w:orient="landscape"/>
          <w:pgMar w:top="1587" w:right="1440" w:bottom="1587" w:left="1440" w:header="851" w:footer="992" w:gutter="0"/>
          <w:cols w:space="0" w:num="1"/>
          <w:docGrid w:type="lines" w:linePitch="323" w:charSpace="0"/>
        </w:sectPr>
      </w:pPr>
    </w:p>
    <w:p>
      <w:pPr>
        <w:spacing w:before="484" w:beforeLines="150" w:line="260" w:lineRule="exact"/>
        <w:rPr>
          <w:rFonts w:hint="eastAsia"/>
        </w:rPr>
      </w:pPr>
    </w:p>
    <w:sectPr>
      <w:footerReference r:id="rId4" w:type="default"/>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A88"/>
    <w:rsid w:val="002D6C9A"/>
    <w:rsid w:val="004E501F"/>
    <w:rsid w:val="00C74771"/>
    <w:rsid w:val="030C31C1"/>
    <w:rsid w:val="038A3E86"/>
    <w:rsid w:val="041D435D"/>
    <w:rsid w:val="044F3A82"/>
    <w:rsid w:val="04D673F3"/>
    <w:rsid w:val="06B923D7"/>
    <w:rsid w:val="088136BC"/>
    <w:rsid w:val="0B0F4E4C"/>
    <w:rsid w:val="13656608"/>
    <w:rsid w:val="149F0CF5"/>
    <w:rsid w:val="15237F4F"/>
    <w:rsid w:val="177E1071"/>
    <w:rsid w:val="198D6C42"/>
    <w:rsid w:val="1A171C8A"/>
    <w:rsid w:val="1AC4091E"/>
    <w:rsid w:val="1BB9380B"/>
    <w:rsid w:val="1CDF7C0F"/>
    <w:rsid w:val="1D811CD5"/>
    <w:rsid w:val="24140822"/>
    <w:rsid w:val="24445F92"/>
    <w:rsid w:val="2957338A"/>
    <w:rsid w:val="2BE713AE"/>
    <w:rsid w:val="2BED32A2"/>
    <w:rsid w:val="2CF13AA5"/>
    <w:rsid w:val="2FE02850"/>
    <w:rsid w:val="3037699D"/>
    <w:rsid w:val="308278C8"/>
    <w:rsid w:val="310856C0"/>
    <w:rsid w:val="3D682392"/>
    <w:rsid w:val="3EB33D81"/>
    <w:rsid w:val="3FA50ED0"/>
    <w:rsid w:val="488E1B20"/>
    <w:rsid w:val="4BD354FA"/>
    <w:rsid w:val="4CDF531A"/>
    <w:rsid w:val="50EE6B60"/>
    <w:rsid w:val="54705648"/>
    <w:rsid w:val="54E61781"/>
    <w:rsid w:val="560C7978"/>
    <w:rsid w:val="570E0969"/>
    <w:rsid w:val="5AA7211B"/>
    <w:rsid w:val="5B036C0A"/>
    <w:rsid w:val="66F352DF"/>
    <w:rsid w:val="690A69A9"/>
    <w:rsid w:val="69A6232A"/>
    <w:rsid w:val="6BCE1AD6"/>
    <w:rsid w:val="6C1F3DC3"/>
    <w:rsid w:val="6D8C10C6"/>
    <w:rsid w:val="710B1385"/>
    <w:rsid w:val="72004DC4"/>
    <w:rsid w:val="74C25472"/>
    <w:rsid w:val="76BB2BAF"/>
    <w:rsid w:val="7AA44F65"/>
    <w:rsid w:val="FE06E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Body Text"/>
    <w:basedOn w:val="1"/>
    <w:qFormat/>
    <w:uiPriority w:val="0"/>
    <w:pPr>
      <w:spacing w:after="120" w:line="360" w:lineRule="auto"/>
    </w:pPr>
  </w:style>
  <w:style w:type="paragraph" w:styleId="4">
    <w:name w:val="Body Text Indent 2"/>
    <w:basedOn w:val="1"/>
    <w:qFormat/>
    <w:uiPriority w:val="99"/>
    <w:pPr>
      <w:spacing w:line="560" w:lineRule="exact"/>
      <w:ind w:left="1197" w:leftChars="93" w:hanging="918" w:hangingChars="328"/>
    </w:pPr>
    <w:rPr>
      <w:rFonts w:ascii="方正仿宋_GBK" w:eastAsia="方正仿宋_GBK"/>
      <w:color w:val="000000"/>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2489</Words>
  <Characters>14189</Characters>
  <Lines>118</Lines>
  <Paragraphs>33</Paragraphs>
  <TotalTime>6</TotalTime>
  <ScaleCrop>false</ScaleCrop>
  <LinksUpToDate>false</LinksUpToDate>
  <CharactersWithSpaces>16645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2020-11-13T16:01:00Z</dcterms:created>
  <dc:creator>廖桂琴</dc:creator>
  <cp:lastModifiedBy>gxxc</cp:lastModifiedBy>
  <cp:lastPrinted>2020-11-09T10:57:00Z</cp:lastPrinted>
  <dcterms:modified xsi:type="dcterms:W3CDTF">2023-01-03T16:12:50Z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