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894" w:tblpY="148"/>
        <w:tblOverlap w:val="never"/>
        <w:tblW w:w="131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1582"/>
        <w:gridCol w:w="683"/>
        <w:gridCol w:w="1507"/>
        <w:gridCol w:w="1908"/>
        <w:gridCol w:w="1199"/>
        <w:gridCol w:w="810"/>
        <w:gridCol w:w="846"/>
        <w:gridCol w:w="207"/>
        <w:gridCol w:w="29"/>
        <w:gridCol w:w="990"/>
        <w:gridCol w:w="1191"/>
        <w:gridCol w:w="56"/>
        <w:gridCol w:w="1586"/>
        <w:gridCol w:w="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90" w:hRule="atLeast"/>
        </w:trPr>
        <w:tc>
          <w:tcPr>
            <w:tcW w:w="1311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val="en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广西区直单位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职工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申购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val="en" w:eastAsia="zh-CN"/>
              </w:rPr>
              <w:t>中国人民银行南宁中心支行南宁市津头街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val="en-US" w:eastAsia="zh-CN"/>
              </w:rPr>
              <w:t>2号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小区危旧房改住房改造项目剩余非还建住房汇总表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90" w:hRule="atLeast"/>
        </w:trPr>
        <w:tc>
          <w:tcPr>
            <w:tcW w:w="278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申购单位（盖章）</w:t>
            </w:r>
          </w:p>
        </w:tc>
        <w:tc>
          <w:tcPr>
            <w:tcW w:w="6477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申购单位地址：南宁市     路     巷（里）     号</w:t>
            </w:r>
          </w:p>
        </w:tc>
        <w:tc>
          <w:tcPr>
            <w:tcW w:w="3852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第   页/总   页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312" w:hRule="atLeast"/>
        </w:trPr>
        <w:tc>
          <w:tcPr>
            <w:tcW w:w="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名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5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职务/职级/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人员属性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合同签订期限（月）</w:t>
            </w:r>
          </w:p>
        </w:tc>
        <w:tc>
          <w:tcPr>
            <w:tcW w:w="122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缴纳社会保险费期限（月）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缴纳住房公积金期限（月）</w:t>
            </w:r>
          </w:p>
        </w:tc>
        <w:tc>
          <w:tcPr>
            <w:tcW w:w="164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312" w:hRule="atLeast"/>
        </w:trPr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312" w:hRule="atLeast"/>
        </w:trPr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415" w:hRule="atLeast"/>
        </w:trPr>
        <w:tc>
          <w:tcPr>
            <w:tcW w:w="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申请人：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445" w:hRule="atLeast"/>
        </w:trPr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  偶：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445" w:hRule="atLeast"/>
        </w:trPr>
        <w:tc>
          <w:tcPr>
            <w:tcW w:w="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申请人：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475" w:hRule="atLeast"/>
        </w:trPr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配  偶：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负责人（签章）：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</w:p>
        </w:tc>
        <w:tc>
          <w:tcPr>
            <w:tcW w:w="341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填表人（签章）：</w:t>
            </w:r>
          </w:p>
        </w:tc>
        <w:tc>
          <w:tcPr>
            <w:tcW w:w="285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4088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填报日期：   年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90" w:hRule="atLeast"/>
        </w:trPr>
        <w:tc>
          <w:tcPr>
            <w:tcW w:w="1311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：1．申请人为本单位职工，不包括劳务派遣人员。2．无配偶必须在配偶栏选填“未婚/离异/丧偶”。3．“职务/职级/职称”栏填夫妻双方最高一项。4．人员属性是指：申请人为“在编/离退休/聘用”。5.“合同签订期限、缴纳社会保险费期限、缴纳住房公积金期限”填写范例：例如张某从2021年8月起，与某公司签订了5年劳动合同，如果至2022年8月已经实际缴纳社保、住房公积金12个月，那么“合同签订期限、缴纳社会保险费期限、缴纳住房公积金期限”可以分别填写“60”、“12”、“12”。6．“申请户类别”选填“无房户/未达标户”。申请人与其配偶同为一户，申请户类别必须相同。7. 请填表时务必真实、全面、完整。弄虚作假的，一经发现，取消报名资格。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90" w:hRule="atLeast"/>
        </w:trPr>
        <w:tc>
          <w:tcPr>
            <w:tcW w:w="1311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NWM0N2M4MDU2N2M4YTE2NzU0OWM4ZDYyMmEyOTkifQ=="/>
  </w:docVars>
  <w:rsids>
    <w:rsidRoot w:val="00000000"/>
    <w:rsid w:val="062D0520"/>
    <w:rsid w:val="30E84B60"/>
    <w:rsid w:val="7776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327</Characters>
  <Lines>0</Lines>
  <Paragraphs>0</Paragraphs>
  <TotalTime>1</TotalTime>
  <ScaleCrop>false</ScaleCrop>
  <LinksUpToDate>false</LinksUpToDate>
  <CharactersWithSpaces>393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2023-05-19T08:59:00Z</dcterms:created>
  <dc:creator>gxxc</dc:creator>
  <cp:lastModifiedBy>陈楠</cp:lastModifiedBy>
  <dcterms:modified xsi:type="dcterms:W3CDTF">2023-10-07T17:34:04Z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6D55D7BBE1F5454BB48786B7850F427C_12</vt:lpwstr>
  </property>
</Properties>
</file>