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82" w:type="dxa"/>
        <w:tblInd w:w="-1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658"/>
        <w:gridCol w:w="714"/>
        <w:gridCol w:w="1577"/>
        <w:gridCol w:w="1942"/>
        <w:gridCol w:w="787"/>
        <w:gridCol w:w="672"/>
        <w:gridCol w:w="901"/>
        <w:gridCol w:w="893"/>
        <w:gridCol w:w="1037"/>
        <w:gridCol w:w="1304"/>
        <w:gridCol w:w="931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4482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广西区直单位职工申购广西开放大学南宁市东宝路</w:t>
            </w:r>
            <w:r>
              <w:rPr>
                <w:rFonts w:hint="eastAsia" w:ascii="Nimbus Roman No9 L" w:hAnsi="Nimbus Roman No9 L" w:eastAsia="仿宋_GB2312" w:cs="Nimbus Roman No9 L"/>
                <w:color w:val="auto"/>
                <w:spacing w:val="0"/>
                <w:w w:val="100"/>
                <w:sz w:val="44"/>
                <w:szCs w:val="44"/>
                <w:shd w:val="clear" w:color="auto" w:fill="auto"/>
                <w:lang w:val="en-US" w:eastAsia="zh-CN"/>
              </w:rPr>
              <w:t>1—1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号、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spacing w:val="0"/>
                <w:w w:val="100"/>
                <w:sz w:val="44"/>
                <w:szCs w:val="44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号小区危旧房改住房改造项目剩余非还建住房汇总表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申购单位（盖章）</w:t>
            </w:r>
          </w:p>
        </w:tc>
        <w:tc>
          <w:tcPr>
            <w:tcW w:w="677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申购单位地址：南宁市     路     巷（里）     号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第   页/总   页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职务/职级/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人员属性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合同签订期限（月）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缴纳社会保险费期限（月）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缴纳住房公积金期限（月）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申请户类别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申请人：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  偶：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申请人： 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配  偶： 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负责人（签章）：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填表人（签章）：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填报日期：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4482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明：1．申请人为本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，不包括劳务派遣人员。2．无配偶必须在配偶栏选填“未婚/离异/丧偶”。3．“职务/职级/职称”栏填夫妻双方最高一项。4．人员属性是指：申请人为“在编/离退休/聘用”。5.“合同签订期限、缴纳社会保险费期限、缴纳住房公积金期限”填写范例：例如张某从2021年8月起，与某公司签订了5年劳动合同，如果至2022年8月已经实际缴纳社保、住房公积金12个月，那么“合同签订期限、缴纳社会保险费期限、缴纳住房公积金期限”可以分别填写“60”、“12”、“12”。6．“申请户类别”选填“无房户/未达标户”。申请人与其配偶同为一户，申请户类别必须相同。7. 请填表时务必真实、全面、完整。弄虚作假的，一经发现，取消报名资格。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NWM0N2M4MDU2N2M4YTE2NzU0OWM4ZDYyMmEyOTkifQ=="/>
  </w:docVars>
  <w:rsids>
    <w:rsidRoot w:val="00000000"/>
    <w:rsid w:val="062D0520"/>
    <w:rsid w:val="30E84B60"/>
    <w:rsid w:val="5CEB937F"/>
    <w:rsid w:val="777F370E"/>
    <w:rsid w:val="78AF2137"/>
    <w:rsid w:val="BD1F8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327</Characters>
  <Lines>0</Lines>
  <Paragraphs>0</Paragraphs>
  <TotalTime>1</TotalTime>
  <ScaleCrop>false</ScaleCrop>
  <LinksUpToDate>false</LinksUpToDate>
  <CharactersWithSpaces>393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2023-05-20T08:59:00Z</dcterms:created>
  <dc:creator>gxxc</dc:creator>
  <cp:lastModifiedBy>陈楠</cp:lastModifiedBy>
  <dcterms:modified xsi:type="dcterms:W3CDTF">2025-07-24T11:51:45Z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6D55D7BBE1F5454BB48786B7850F427C_12</vt:lpwstr>
  </property>
</Properties>
</file>